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164" w:rsidRDefault="00222A7D">
      <w:pPr>
        <w:pStyle w:val="3"/>
        <w:widowControl/>
        <w:spacing w:before="450" w:beforeAutospacing="0" w:after="150" w:afterAutospacing="0" w:line="540" w:lineRule="exact"/>
        <w:jc w:val="center"/>
        <w:rPr>
          <w:rFonts w:ascii="方正小标宋简体" w:eastAsia="方正小标宋简体" w:hAnsi="方正小标宋简体" w:cs="方正小标宋简体" w:hint="default"/>
          <w:b w:val="0"/>
          <w:bCs w:val="0"/>
          <w:sz w:val="44"/>
          <w:szCs w:val="44"/>
        </w:rPr>
      </w:pPr>
      <w:r>
        <w:rPr>
          <w:rFonts w:ascii="方正小标宋简体" w:eastAsia="方正小标宋简体" w:hAnsi="方正小标宋简体" w:cs="方正小标宋简体"/>
          <w:b w:val="0"/>
          <w:bCs w:val="0"/>
          <w:sz w:val="44"/>
          <w:szCs w:val="44"/>
        </w:rPr>
        <w:t>中国政法大学实验室安全</w:t>
      </w:r>
    </w:p>
    <w:p w:rsidR="00B05164" w:rsidRDefault="00222A7D">
      <w:pPr>
        <w:pStyle w:val="3"/>
        <w:widowControl/>
        <w:spacing w:before="450" w:beforeAutospacing="0" w:after="150" w:afterAutospacing="0" w:line="540" w:lineRule="exact"/>
        <w:jc w:val="center"/>
        <w:rPr>
          <w:rFonts w:ascii="方正小标宋简体" w:eastAsia="方正小标宋简体" w:hAnsi="方正小标宋简体" w:cs="方正小标宋简体" w:hint="default"/>
          <w:b w:val="0"/>
          <w:bCs w:val="0"/>
          <w:sz w:val="44"/>
          <w:szCs w:val="44"/>
        </w:rPr>
      </w:pPr>
      <w:r>
        <w:rPr>
          <w:rFonts w:ascii="方正小标宋简体" w:eastAsia="方正小标宋简体" w:hAnsi="方正小标宋简体" w:cs="方正小标宋简体"/>
          <w:b w:val="0"/>
          <w:bCs w:val="0"/>
          <w:sz w:val="44"/>
          <w:szCs w:val="44"/>
        </w:rPr>
        <w:t>分类分级管理办法（试行）</w:t>
      </w:r>
    </w:p>
    <w:p w:rsidR="00B05164" w:rsidRDefault="00B05164"/>
    <w:p w:rsidR="00B05164" w:rsidRDefault="00222A7D">
      <w:pPr>
        <w:pStyle w:val="a3"/>
        <w:widowControl/>
        <w:spacing w:before="150" w:beforeAutospacing="0" w:afterAutospacing="0" w:line="540" w:lineRule="exact"/>
        <w:jc w:val="center"/>
        <w:rPr>
          <w:rFonts w:ascii="微软雅黑" w:eastAsia="微软雅黑" w:hAnsi="微软雅黑" w:cs="微软雅黑"/>
          <w:color w:val="727272"/>
          <w:sz w:val="32"/>
          <w:szCs w:val="32"/>
        </w:rPr>
      </w:pPr>
      <w:r>
        <w:rPr>
          <w:rFonts w:ascii="黑体" w:eastAsia="黑体" w:hAnsi="宋体" w:cs="黑体"/>
          <w:color w:val="000000"/>
          <w:sz w:val="32"/>
          <w:szCs w:val="32"/>
        </w:rPr>
        <w:t>第一章 总 则</w:t>
      </w:r>
    </w:p>
    <w:p w:rsidR="00B05164" w:rsidRDefault="00222A7D">
      <w:pPr>
        <w:pStyle w:val="a3"/>
        <w:widowControl/>
        <w:spacing w:beforeAutospacing="0" w:afterAutospacing="0" w:line="540" w:lineRule="exact"/>
        <w:ind w:firstLineChars="200" w:firstLine="640"/>
        <w:rPr>
          <w:rFonts w:ascii="仿宋" w:eastAsia="仿宋" w:hAnsi="仿宋" w:cs="仿宋"/>
          <w:color w:val="727272"/>
          <w:sz w:val="32"/>
          <w:szCs w:val="32"/>
        </w:rPr>
      </w:pPr>
      <w:r>
        <w:rPr>
          <w:rFonts w:ascii="黑体" w:eastAsia="黑体" w:hAnsi="宋体" w:cs="黑体" w:hint="eastAsia"/>
          <w:color w:val="000000"/>
          <w:sz w:val="32"/>
          <w:szCs w:val="32"/>
        </w:rPr>
        <w:t xml:space="preserve">第一条  </w:t>
      </w:r>
      <w:r>
        <w:rPr>
          <w:rFonts w:ascii="仿宋" w:eastAsia="仿宋" w:hAnsi="仿宋" w:cs="仿宋"/>
          <w:color w:val="000000"/>
          <w:sz w:val="32"/>
          <w:szCs w:val="32"/>
        </w:rPr>
        <w:t>为提高学校实验室安全管理工作的有效性和</w:t>
      </w:r>
      <w:r>
        <w:rPr>
          <w:rFonts w:ascii="仿宋" w:eastAsia="仿宋" w:hAnsi="仿宋" w:cs="仿宋" w:hint="eastAsia"/>
          <w:color w:val="000000"/>
          <w:sz w:val="32"/>
          <w:szCs w:val="32"/>
        </w:rPr>
        <w:t>针对</w:t>
      </w:r>
      <w:r>
        <w:rPr>
          <w:rFonts w:ascii="仿宋" w:eastAsia="仿宋" w:hAnsi="仿宋" w:cs="仿宋"/>
          <w:color w:val="000000"/>
          <w:sz w:val="32"/>
          <w:szCs w:val="32"/>
        </w:rPr>
        <w:t>性，推进实验室危险源辨识、风险评价、防范和控制等工作开展，进一步降低实验室安全风险，根据《</w:t>
      </w:r>
      <w:r>
        <w:rPr>
          <w:rFonts w:ascii="仿宋" w:eastAsia="仿宋" w:hAnsi="仿宋" w:cs="仿宋" w:hint="eastAsia"/>
          <w:color w:val="000000"/>
          <w:sz w:val="32"/>
          <w:szCs w:val="32"/>
        </w:rPr>
        <w:t>教育部办公厅关于开展加强高校实验室安全专项行动的通知</w:t>
      </w:r>
      <w:r>
        <w:rPr>
          <w:rFonts w:ascii="仿宋" w:eastAsia="仿宋" w:hAnsi="仿宋" w:cs="仿宋"/>
          <w:color w:val="000000"/>
          <w:sz w:val="32"/>
          <w:szCs w:val="32"/>
        </w:rPr>
        <w:t>》（</w:t>
      </w:r>
      <w:r>
        <w:rPr>
          <w:rFonts w:ascii="仿宋" w:eastAsia="仿宋" w:hAnsi="仿宋" w:cs="仿宋" w:hint="eastAsia"/>
          <w:color w:val="000000"/>
          <w:sz w:val="32"/>
          <w:szCs w:val="32"/>
        </w:rPr>
        <w:t>教科</w:t>
      </w:r>
      <w:proofErr w:type="gramStart"/>
      <w:r>
        <w:rPr>
          <w:rFonts w:ascii="仿宋" w:eastAsia="仿宋" w:hAnsi="仿宋" w:cs="仿宋" w:hint="eastAsia"/>
          <w:color w:val="000000"/>
          <w:sz w:val="32"/>
          <w:szCs w:val="32"/>
        </w:rPr>
        <w:t>信厅函</w:t>
      </w:r>
      <w:proofErr w:type="gramEnd"/>
      <w:r>
        <w:rPr>
          <w:rFonts w:ascii="仿宋" w:eastAsia="仿宋" w:hAnsi="仿宋" w:cs="仿宋" w:hint="eastAsia"/>
          <w:color w:val="000000"/>
          <w:sz w:val="32"/>
          <w:szCs w:val="32"/>
        </w:rPr>
        <w:t>〔2021〕38号）要求，结合学校实际，制定本办法。</w:t>
      </w:r>
    </w:p>
    <w:p w:rsidR="00B05164" w:rsidRDefault="00222A7D">
      <w:pPr>
        <w:pStyle w:val="a3"/>
        <w:widowControl/>
        <w:spacing w:before="150" w:beforeAutospacing="0" w:afterAutospacing="0" w:line="540" w:lineRule="exact"/>
        <w:ind w:firstLine="645"/>
        <w:rPr>
          <w:rFonts w:ascii="微软雅黑" w:eastAsia="微软雅黑" w:hAnsi="微软雅黑" w:cs="微软雅黑"/>
          <w:color w:val="727272"/>
          <w:sz w:val="32"/>
          <w:szCs w:val="32"/>
        </w:rPr>
      </w:pPr>
      <w:r>
        <w:rPr>
          <w:rFonts w:ascii="黑体" w:eastAsia="黑体" w:hAnsi="宋体" w:cs="黑体" w:hint="eastAsia"/>
          <w:color w:val="000000"/>
          <w:sz w:val="32"/>
          <w:szCs w:val="32"/>
        </w:rPr>
        <w:t>第二条</w:t>
      </w:r>
      <w:r>
        <w:rPr>
          <w:rFonts w:ascii="黑体" w:eastAsia="黑体" w:hAnsi="宋体" w:cs="黑体" w:hint="eastAsia"/>
          <w:color w:val="000000"/>
          <w:sz w:val="32"/>
          <w:szCs w:val="32"/>
        </w:rPr>
        <w:t> </w:t>
      </w:r>
      <w:r>
        <w:rPr>
          <w:rFonts w:ascii="仿宋" w:eastAsia="仿宋" w:hAnsi="仿宋" w:cs="仿宋" w:hint="eastAsia"/>
          <w:color w:val="000000"/>
          <w:sz w:val="32"/>
          <w:szCs w:val="32"/>
        </w:rPr>
        <w:t>实验室危险源是指可能导致人身伤害或健康损害的根源、状态或行为，或其组合；危险源辨识是指识别危险源的存在并确定其特性的过程；风险评价是指对危险</w:t>
      </w:r>
      <w:proofErr w:type="gramStart"/>
      <w:r>
        <w:rPr>
          <w:rFonts w:ascii="仿宋" w:eastAsia="仿宋" w:hAnsi="仿宋" w:cs="仿宋" w:hint="eastAsia"/>
          <w:color w:val="000000"/>
          <w:sz w:val="32"/>
          <w:szCs w:val="32"/>
        </w:rPr>
        <w:t>源导致</w:t>
      </w:r>
      <w:proofErr w:type="gramEnd"/>
      <w:r>
        <w:rPr>
          <w:rFonts w:ascii="仿宋" w:eastAsia="仿宋" w:hAnsi="仿宋" w:cs="仿宋" w:hint="eastAsia"/>
          <w:color w:val="000000"/>
          <w:sz w:val="32"/>
          <w:szCs w:val="32"/>
        </w:rPr>
        <w:t>的风险进行评估，对现有控制措施的充分性加以考虑以及对风险是否可接受予以确定的过程</w:t>
      </w:r>
      <w:r>
        <w:rPr>
          <w:rFonts w:ascii="仿宋_gb2312" w:eastAsia="仿宋_gb2312" w:hAnsi="仿宋_gb2312" w:cs="仿宋_gb2312"/>
          <w:color w:val="000000"/>
          <w:sz w:val="32"/>
          <w:szCs w:val="32"/>
        </w:rPr>
        <w:t>。</w:t>
      </w:r>
    </w:p>
    <w:p w:rsidR="00B05164" w:rsidRDefault="00222A7D">
      <w:pPr>
        <w:pStyle w:val="a3"/>
        <w:widowControl/>
        <w:spacing w:before="150" w:beforeAutospacing="0" w:afterAutospacing="0" w:line="540" w:lineRule="exact"/>
        <w:ind w:firstLine="645"/>
        <w:rPr>
          <w:rFonts w:ascii="微软雅黑" w:eastAsia="微软雅黑" w:hAnsi="微软雅黑" w:cs="微软雅黑"/>
          <w:color w:val="727272"/>
          <w:sz w:val="32"/>
          <w:szCs w:val="32"/>
        </w:rPr>
      </w:pPr>
      <w:r>
        <w:rPr>
          <w:rFonts w:ascii="黑体" w:eastAsia="黑体" w:hAnsi="宋体" w:cs="黑体" w:hint="eastAsia"/>
          <w:color w:val="000000"/>
          <w:sz w:val="32"/>
          <w:szCs w:val="32"/>
        </w:rPr>
        <w:t>第三条</w:t>
      </w:r>
      <w:r>
        <w:rPr>
          <w:rFonts w:ascii="黑体" w:eastAsia="黑体" w:hAnsi="宋体" w:cs="黑体" w:hint="eastAsia"/>
          <w:color w:val="000000"/>
          <w:sz w:val="32"/>
          <w:szCs w:val="32"/>
        </w:rPr>
        <w:t> </w:t>
      </w:r>
      <w:r>
        <w:rPr>
          <w:rFonts w:ascii="仿宋" w:eastAsia="仿宋" w:hAnsi="仿宋" w:cs="仿宋" w:hint="eastAsia"/>
          <w:color w:val="000000"/>
          <w:sz w:val="32"/>
          <w:szCs w:val="32"/>
        </w:rPr>
        <w:t>实验室根据存在的主要危险源类别进行分类管理，根据危险源风险评价的安全风险程度进行分级管理，针对性地采取安全防范和控制措施。本办法适用于我校开展教学、科研的实验室，实验室以“房间”为单位进行分类管理和安全风险级别认定。</w:t>
      </w:r>
    </w:p>
    <w:p w:rsidR="00B05164" w:rsidRDefault="00222A7D">
      <w:pPr>
        <w:pStyle w:val="a3"/>
        <w:widowControl/>
        <w:spacing w:before="150" w:beforeAutospacing="0" w:afterAutospacing="0" w:line="540" w:lineRule="exact"/>
        <w:jc w:val="center"/>
        <w:rPr>
          <w:rFonts w:ascii="微软雅黑" w:eastAsia="微软雅黑" w:hAnsi="微软雅黑" w:cs="微软雅黑"/>
          <w:color w:val="727272"/>
          <w:sz w:val="32"/>
          <w:szCs w:val="32"/>
        </w:rPr>
      </w:pPr>
      <w:r>
        <w:rPr>
          <w:rFonts w:ascii="黑体" w:eastAsia="黑体" w:hAnsi="宋体" w:cs="黑体" w:hint="eastAsia"/>
          <w:color w:val="000000"/>
          <w:sz w:val="32"/>
          <w:szCs w:val="32"/>
        </w:rPr>
        <w:t>第二章 管理职责</w:t>
      </w:r>
    </w:p>
    <w:p w:rsidR="00B05164" w:rsidRDefault="00222A7D">
      <w:pPr>
        <w:pStyle w:val="a3"/>
        <w:widowControl/>
        <w:spacing w:beforeAutospacing="0" w:afterAutospacing="0" w:line="540" w:lineRule="exact"/>
        <w:ind w:firstLine="645"/>
        <w:rPr>
          <w:rFonts w:ascii="微软雅黑" w:eastAsia="微软雅黑" w:hAnsi="微软雅黑" w:cs="微软雅黑"/>
          <w:color w:val="727272"/>
          <w:sz w:val="32"/>
          <w:szCs w:val="32"/>
        </w:rPr>
      </w:pPr>
      <w:r>
        <w:rPr>
          <w:rFonts w:ascii="黑体" w:eastAsia="黑体" w:hAnsi="宋体" w:cs="黑体" w:hint="eastAsia"/>
          <w:color w:val="000000"/>
          <w:sz w:val="32"/>
          <w:szCs w:val="32"/>
        </w:rPr>
        <w:t xml:space="preserve">第四条  </w:t>
      </w:r>
      <w:r>
        <w:rPr>
          <w:rFonts w:ascii="仿宋" w:eastAsia="仿宋" w:hAnsi="仿宋" w:cs="仿宋" w:hint="eastAsia"/>
          <w:color w:val="000000"/>
          <w:sz w:val="32"/>
          <w:szCs w:val="32"/>
        </w:rPr>
        <w:t>学校实验室安全工作领导小组负责指导开展实验室安全分类分级相关工作；实验教学中心负责具体组</w:t>
      </w:r>
      <w:r>
        <w:rPr>
          <w:rFonts w:ascii="仿宋" w:eastAsia="仿宋" w:hAnsi="仿宋" w:cs="仿宋" w:hint="eastAsia"/>
          <w:color w:val="000000"/>
          <w:sz w:val="32"/>
          <w:szCs w:val="32"/>
        </w:rPr>
        <w:lastRenderedPageBreak/>
        <w:t>织开展实验室分类分级认定工作，对各类各级实验室实施分类指导，有针对性地实施差异化管理。</w:t>
      </w:r>
    </w:p>
    <w:p w:rsidR="00B05164" w:rsidRDefault="00222A7D">
      <w:pPr>
        <w:pStyle w:val="a3"/>
        <w:widowControl/>
        <w:spacing w:before="150" w:beforeAutospacing="0" w:afterAutospacing="0" w:line="540" w:lineRule="exact"/>
        <w:ind w:firstLine="645"/>
        <w:rPr>
          <w:rFonts w:ascii="微软雅黑" w:eastAsia="微软雅黑" w:hAnsi="微软雅黑" w:cs="微软雅黑"/>
          <w:color w:val="727272"/>
          <w:sz w:val="32"/>
          <w:szCs w:val="32"/>
        </w:rPr>
      </w:pPr>
      <w:r>
        <w:rPr>
          <w:rFonts w:ascii="黑体" w:eastAsia="黑体" w:hAnsi="宋体" w:cs="黑体" w:hint="eastAsia"/>
          <w:color w:val="000000"/>
          <w:sz w:val="32"/>
          <w:szCs w:val="32"/>
        </w:rPr>
        <w:t>第五条</w:t>
      </w:r>
      <w:r>
        <w:rPr>
          <w:rFonts w:ascii="黑体" w:eastAsia="黑体" w:hAnsi="宋体" w:cs="黑体" w:hint="eastAsia"/>
          <w:color w:val="000000"/>
          <w:sz w:val="32"/>
          <w:szCs w:val="32"/>
        </w:rPr>
        <w:t> </w:t>
      </w:r>
      <w:r>
        <w:rPr>
          <w:rFonts w:ascii="仿宋" w:eastAsia="仿宋" w:hAnsi="仿宋" w:cs="仿宋" w:hint="eastAsia"/>
          <w:color w:val="000000"/>
          <w:sz w:val="32"/>
          <w:szCs w:val="32"/>
        </w:rPr>
        <w:t>学院实验室安全工作领导小组负责本单位实验室危险源类别和风险等级认定工作，审核和确认实验室认定结果，报实验教学中心备案；负责本单位实验室安全分类分级日常管理，针对不同类别和风险等级的实验室采取相应防范和控制措施，制定相应管理制度与应急预案，加强对高风险实验室的重点管控。</w:t>
      </w:r>
    </w:p>
    <w:p w:rsidR="00B05164" w:rsidRDefault="00222A7D">
      <w:pPr>
        <w:pStyle w:val="a3"/>
        <w:widowControl/>
        <w:spacing w:before="150" w:beforeAutospacing="0" w:afterAutospacing="0" w:line="540" w:lineRule="exact"/>
        <w:ind w:firstLine="645"/>
        <w:rPr>
          <w:rFonts w:ascii="微软雅黑" w:eastAsia="微软雅黑" w:hAnsi="微软雅黑" w:cs="微软雅黑"/>
          <w:color w:val="727272"/>
          <w:sz w:val="32"/>
          <w:szCs w:val="32"/>
        </w:rPr>
      </w:pPr>
      <w:r>
        <w:rPr>
          <w:rFonts w:ascii="黑体" w:eastAsia="黑体" w:hAnsi="宋体" w:cs="黑体" w:hint="eastAsia"/>
          <w:color w:val="000000"/>
          <w:sz w:val="32"/>
          <w:szCs w:val="32"/>
        </w:rPr>
        <w:t>第六条</w:t>
      </w:r>
      <w:r>
        <w:rPr>
          <w:rFonts w:ascii="黑体" w:eastAsia="黑体" w:hAnsi="宋体" w:cs="黑体" w:hint="eastAsia"/>
          <w:color w:val="000000"/>
          <w:sz w:val="32"/>
          <w:szCs w:val="32"/>
        </w:rPr>
        <w:t> </w:t>
      </w:r>
      <w:r>
        <w:rPr>
          <w:rFonts w:ascii="仿宋" w:eastAsia="仿宋" w:hAnsi="仿宋" w:cs="仿宋" w:hint="eastAsia"/>
          <w:color w:val="000000"/>
          <w:sz w:val="32"/>
          <w:szCs w:val="32"/>
        </w:rPr>
        <w:t>实验室安全分类分级实行动态管理，当实验室危险源的使用或存放情况发生改变，实验室须重新进行安全风险等级认定，并经学院确认，报实验教学中心备案。</w:t>
      </w:r>
    </w:p>
    <w:p w:rsidR="00B05164" w:rsidRDefault="00222A7D">
      <w:pPr>
        <w:pStyle w:val="a3"/>
        <w:widowControl/>
        <w:spacing w:before="150" w:beforeAutospacing="0" w:afterAutospacing="0" w:line="540" w:lineRule="exact"/>
        <w:jc w:val="center"/>
        <w:rPr>
          <w:rFonts w:ascii="微软雅黑" w:eastAsia="微软雅黑" w:hAnsi="微软雅黑" w:cs="微软雅黑"/>
          <w:color w:val="727272"/>
          <w:sz w:val="32"/>
          <w:szCs w:val="32"/>
        </w:rPr>
      </w:pPr>
      <w:r>
        <w:rPr>
          <w:rFonts w:ascii="黑体" w:eastAsia="黑体" w:hAnsi="宋体" w:cs="黑体" w:hint="eastAsia"/>
          <w:color w:val="000000"/>
          <w:sz w:val="32"/>
          <w:szCs w:val="32"/>
        </w:rPr>
        <w:t>第三章 实验室分类管理</w:t>
      </w:r>
    </w:p>
    <w:p w:rsidR="00B05164" w:rsidRDefault="00222A7D">
      <w:pPr>
        <w:pStyle w:val="a3"/>
        <w:widowControl/>
        <w:spacing w:beforeAutospacing="0" w:afterAutospacing="0" w:line="540" w:lineRule="exact"/>
        <w:ind w:firstLine="645"/>
        <w:rPr>
          <w:rFonts w:ascii="微软雅黑" w:eastAsia="微软雅黑" w:hAnsi="微软雅黑" w:cs="微软雅黑"/>
          <w:color w:val="727272"/>
          <w:sz w:val="32"/>
          <w:szCs w:val="32"/>
        </w:rPr>
      </w:pPr>
      <w:r>
        <w:rPr>
          <w:rFonts w:ascii="黑体" w:eastAsia="黑体" w:hAnsi="宋体" w:cs="黑体" w:hint="eastAsia"/>
          <w:color w:val="000000"/>
          <w:sz w:val="32"/>
          <w:szCs w:val="32"/>
        </w:rPr>
        <w:t>第七条</w:t>
      </w:r>
      <w:r>
        <w:rPr>
          <w:rFonts w:ascii="黑体" w:eastAsia="黑体" w:hAnsi="宋体" w:cs="黑体" w:hint="eastAsia"/>
          <w:color w:val="000000"/>
          <w:sz w:val="32"/>
          <w:szCs w:val="32"/>
        </w:rPr>
        <w:t> </w:t>
      </w:r>
      <w:r>
        <w:rPr>
          <w:rFonts w:ascii="仿宋" w:eastAsia="仿宋" w:hAnsi="仿宋" w:cs="仿宋" w:hint="eastAsia"/>
          <w:color w:val="000000"/>
          <w:sz w:val="32"/>
          <w:szCs w:val="32"/>
        </w:rPr>
        <w:t>根据实验室涉及的主要危险源类别，实验室分为化学类、生物类、机电类、电子类和其他类等五类实验室。</w:t>
      </w:r>
    </w:p>
    <w:p w:rsidR="00B05164" w:rsidRDefault="00222A7D">
      <w:pPr>
        <w:pStyle w:val="a3"/>
        <w:widowControl/>
        <w:spacing w:before="150" w:beforeAutospacing="0" w:afterAutospacing="0" w:line="540" w:lineRule="exact"/>
        <w:ind w:firstLine="645"/>
        <w:rPr>
          <w:rFonts w:ascii="微软雅黑" w:eastAsia="微软雅黑" w:hAnsi="微软雅黑" w:cs="微软雅黑"/>
          <w:color w:val="727272"/>
          <w:sz w:val="32"/>
          <w:szCs w:val="32"/>
        </w:rPr>
      </w:pPr>
      <w:r>
        <w:rPr>
          <w:rFonts w:ascii="黑体" w:eastAsia="黑体" w:hAnsi="宋体" w:cs="黑体" w:hint="eastAsia"/>
          <w:color w:val="000000"/>
          <w:sz w:val="32"/>
          <w:szCs w:val="32"/>
        </w:rPr>
        <w:t>第八条</w:t>
      </w:r>
      <w:r>
        <w:rPr>
          <w:rFonts w:ascii="黑体" w:eastAsia="黑体" w:hAnsi="宋体" w:cs="黑体" w:hint="eastAsia"/>
          <w:color w:val="000000"/>
          <w:sz w:val="32"/>
          <w:szCs w:val="32"/>
        </w:rPr>
        <w:t> </w:t>
      </w:r>
      <w:r w:rsidRPr="00362544">
        <w:rPr>
          <w:rFonts w:ascii="仿宋" w:eastAsia="仿宋" w:hAnsi="仿宋" w:cs="仿宋" w:hint="eastAsia"/>
          <w:color w:val="000000"/>
          <w:sz w:val="32"/>
          <w:szCs w:val="32"/>
          <w:highlight w:val="yellow"/>
        </w:rPr>
        <w:t>化学类实验室是主要涉及化学反应和化学品的实验室，主要危险源为毒害性、易燃易爆性、腐蚀性等危险物品和化学反应过程释放的有害物质或产生的高温高压。</w:t>
      </w:r>
      <w:r>
        <w:rPr>
          <w:rFonts w:ascii="仿宋" w:eastAsia="仿宋" w:hAnsi="仿宋" w:cs="仿宋" w:hint="eastAsia"/>
          <w:color w:val="000000"/>
          <w:sz w:val="32"/>
          <w:szCs w:val="32"/>
        </w:rPr>
        <w:t>管理重点为对剧毒品、易制毒品、</w:t>
      </w:r>
      <w:proofErr w:type="gramStart"/>
      <w:r>
        <w:rPr>
          <w:rFonts w:ascii="仿宋" w:eastAsia="仿宋" w:hAnsi="仿宋" w:cs="仿宋" w:hint="eastAsia"/>
          <w:color w:val="000000"/>
          <w:sz w:val="32"/>
          <w:szCs w:val="32"/>
        </w:rPr>
        <w:t>易制爆品等</w:t>
      </w:r>
      <w:proofErr w:type="gramEnd"/>
      <w:r>
        <w:rPr>
          <w:rFonts w:ascii="仿宋" w:eastAsia="仿宋" w:hAnsi="仿宋" w:cs="仿宋" w:hint="eastAsia"/>
          <w:color w:val="000000"/>
          <w:sz w:val="32"/>
          <w:szCs w:val="32"/>
        </w:rPr>
        <w:t>管制类危险化学品以及麻醉品与精神药品、危险实验气体、化学废弃物等危险源的安全管理和实验项目的安全审核。</w:t>
      </w:r>
    </w:p>
    <w:p w:rsidR="00B05164" w:rsidRDefault="00222A7D">
      <w:pPr>
        <w:pStyle w:val="a3"/>
        <w:widowControl/>
        <w:spacing w:before="150" w:beforeAutospacing="0" w:afterAutospacing="0" w:line="540" w:lineRule="exact"/>
        <w:ind w:firstLine="645"/>
        <w:rPr>
          <w:rFonts w:ascii="微软雅黑" w:eastAsia="微软雅黑" w:hAnsi="微软雅黑" w:cs="微软雅黑"/>
          <w:color w:val="727272"/>
          <w:sz w:val="32"/>
          <w:szCs w:val="32"/>
        </w:rPr>
      </w:pPr>
      <w:r>
        <w:rPr>
          <w:rFonts w:ascii="黑体" w:eastAsia="黑体" w:hAnsi="宋体" w:cs="黑体" w:hint="eastAsia"/>
          <w:color w:val="000000"/>
          <w:sz w:val="32"/>
          <w:szCs w:val="32"/>
        </w:rPr>
        <w:t>第九条</w:t>
      </w:r>
      <w:r>
        <w:rPr>
          <w:rFonts w:ascii="黑体" w:eastAsia="黑体" w:hAnsi="宋体" w:cs="黑体" w:hint="eastAsia"/>
          <w:color w:val="000000"/>
          <w:sz w:val="32"/>
          <w:szCs w:val="32"/>
        </w:rPr>
        <w:t> </w:t>
      </w:r>
      <w:r w:rsidRPr="00362544">
        <w:rPr>
          <w:rFonts w:ascii="仿宋" w:eastAsia="仿宋" w:hAnsi="仿宋" w:cs="仿宋" w:hint="eastAsia"/>
          <w:color w:val="000000"/>
          <w:sz w:val="32"/>
          <w:szCs w:val="32"/>
          <w:highlight w:val="yellow"/>
        </w:rPr>
        <w:t>生物类实验室是主要涉及微生物和实验动物的实验室，</w:t>
      </w:r>
      <w:r>
        <w:rPr>
          <w:rFonts w:ascii="仿宋" w:eastAsia="仿宋" w:hAnsi="仿宋" w:cs="仿宋" w:hint="eastAsia"/>
          <w:color w:val="000000"/>
          <w:sz w:val="32"/>
          <w:szCs w:val="32"/>
        </w:rPr>
        <w:t>主要危险源为微生物（传染病病原体类等）和</w:t>
      </w:r>
      <w:r>
        <w:rPr>
          <w:rFonts w:ascii="仿宋" w:eastAsia="仿宋" w:hAnsi="仿宋" w:cs="仿宋" w:hint="eastAsia"/>
          <w:color w:val="000000"/>
          <w:sz w:val="32"/>
          <w:szCs w:val="32"/>
        </w:rPr>
        <w:lastRenderedPageBreak/>
        <w:t>实验动物等危害个体或群体安全的生物因子。管理重点为开展病原微生物研究和实验必须在具备相应安全等级的实验室进行，</w:t>
      </w:r>
      <w:r w:rsidRPr="00362544">
        <w:rPr>
          <w:rFonts w:ascii="仿宋" w:eastAsia="仿宋" w:hAnsi="仿宋" w:cs="仿宋" w:hint="eastAsia"/>
          <w:color w:val="FF0000"/>
          <w:sz w:val="32"/>
          <w:szCs w:val="32"/>
          <w:highlight w:val="yellow"/>
        </w:rPr>
        <w:t>开展实验动物相关工作必须具有相应的许可证（生产许可证、使用许可证、从业人员资格证等）</w:t>
      </w:r>
      <w:r>
        <w:rPr>
          <w:rFonts w:ascii="仿宋" w:eastAsia="仿宋" w:hAnsi="仿宋" w:cs="仿宋" w:hint="eastAsia"/>
          <w:color w:val="000000"/>
          <w:sz w:val="32"/>
          <w:szCs w:val="32"/>
        </w:rPr>
        <w:t>，使用实验动物须从具有“实验动物生产许可证”的单位购买，学生开展动物</w:t>
      </w:r>
      <w:r w:rsidRPr="00362544">
        <w:rPr>
          <w:rFonts w:ascii="仿宋" w:eastAsia="仿宋" w:hAnsi="仿宋" w:cs="仿宋" w:hint="eastAsia"/>
          <w:color w:val="000000"/>
          <w:sz w:val="32"/>
          <w:szCs w:val="32"/>
          <w:highlight w:val="yellow"/>
        </w:rPr>
        <w:t>实验前须进行安全知识教育培训和穿戴好相关安全防护用品</w:t>
      </w:r>
      <w:r>
        <w:rPr>
          <w:rFonts w:ascii="仿宋" w:eastAsia="仿宋" w:hAnsi="仿宋" w:cs="仿宋" w:hint="eastAsia"/>
          <w:color w:val="000000"/>
          <w:sz w:val="32"/>
          <w:szCs w:val="32"/>
        </w:rPr>
        <w:t>等。</w:t>
      </w:r>
    </w:p>
    <w:p w:rsidR="00B05164" w:rsidRDefault="00222A7D">
      <w:pPr>
        <w:pStyle w:val="a3"/>
        <w:widowControl/>
        <w:spacing w:before="150" w:beforeAutospacing="0" w:afterAutospacing="0" w:line="540" w:lineRule="exact"/>
        <w:ind w:firstLine="645"/>
        <w:rPr>
          <w:rFonts w:ascii="微软雅黑" w:eastAsia="微软雅黑" w:hAnsi="微软雅黑" w:cs="微软雅黑"/>
          <w:color w:val="727272"/>
          <w:sz w:val="32"/>
          <w:szCs w:val="32"/>
        </w:rPr>
      </w:pPr>
      <w:r>
        <w:rPr>
          <w:rFonts w:ascii="黑体" w:eastAsia="黑体" w:hAnsi="宋体" w:cs="黑体" w:hint="eastAsia"/>
          <w:color w:val="000000"/>
          <w:sz w:val="32"/>
          <w:szCs w:val="32"/>
        </w:rPr>
        <w:t>第十条</w:t>
      </w:r>
      <w:r>
        <w:rPr>
          <w:rFonts w:ascii="黑体" w:eastAsia="黑体" w:hAnsi="宋体" w:cs="黑体" w:hint="eastAsia"/>
          <w:color w:val="000000"/>
          <w:sz w:val="32"/>
          <w:szCs w:val="32"/>
        </w:rPr>
        <w:t> </w:t>
      </w:r>
      <w:r w:rsidRPr="00362544">
        <w:rPr>
          <w:rFonts w:ascii="仿宋" w:eastAsia="仿宋" w:hAnsi="仿宋" w:cs="仿宋" w:hint="eastAsia"/>
          <w:color w:val="000000"/>
          <w:sz w:val="32"/>
          <w:szCs w:val="32"/>
          <w:highlight w:val="yellow"/>
        </w:rPr>
        <w:t>机电类实验室是主要涉及机械、电气、电子、高温高压等设备及仪器仪表等的实验室，主要危险源为机械加工类高速设备、高压及大功率设备、激光设备、加热设备等。</w:t>
      </w:r>
      <w:r>
        <w:rPr>
          <w:rFonts w:ascii="仿宋" w:eastAsia="仿宋" w:hAnsi="仿宋" w:cs="仿宋" w:hint="eastAsia"/>
          <w:color w:val="000000"/>
          <w:sz w:val="32"/>
          <w:szCs w:val="32"/>
        </w:rPr>
        <w:t>管理重点为高温、高压、高速运动、电磁辐射装置等特殊设备和机械、电气、激光、粉尘等的安全管理，特种设备须取得</w:t>
      </w:r>
      <w:r w:rsidRPr="00362544">
        <w:rPr>
          <w:rFonts w:ascii="仿宋" w:eastAsia="仿宋" w:hAnsi="仿宋" w:cs="仿宋" w:hint="eastAsia"/>
          <w:color w:val="000000"/>
          <w:sz w:val="32"/>
          <w:szCs w:val="32"/>
          <w:highlight w:val="yellow"/>
        </w:rPr>
        <w:t>《特种设备使用登记证》</w:t>
      </w:r>
      <w:r>
        <w:rPr>
          <w:rFonts w:ascii="仿宋" w:eastAsia="仿宋" w:hAnsi="仿宋" w:cs="仿宋" w:hint="eastAsia"/>
          <w:color w:val="000000"/>
          <w:sz w:val="32"/>
          <w:szCs w:val="32"/>
        </w:rPr>
        <w:t>，定期检验，操作人员持证上岗并严格遵守操作规程。</w:t>
      </w:r>
    </w:p>
    <w:p w:rsidR="00B05164" w:rsidRDefault="00222A7D">
      <w:pPr>
        <w:pStyle w:val="a3"/>
        <w:widowControl/>
        <w:spacing w:before="150" w:beforeAutospacing="0" w:afterAutospacing="0" w:line="540" w:lineRule="exact"/>
        <w:ind w:firstLine="645"/>
        <w:rPr>
          <w:rFonts w:ascii="仿宋_gb2312" w:eastAsia="仿宋_gb2312" w:hAnsi="仿宋_gb2312" w:cs="仿宋_gb2312"/>
          <w:color w:val="000000"/>
          <w:sz w:val="32"/>
          <w:szCs w:val="32"/>
          <w:lang w:bidi="ar"/>
        </w:rPr>
      </w:pPr>
      <w:r>
        <w:rPr>
          <w:rFonts w:ascii="黑体" w:eastAsia="黑体" w:hAnsi="宋体" w:cs="黑体" w:hint="eastAsia"/>
          <w:color w:val="000000"/>
          <w:sz w:val="32"/>
          <w:szCs w:val="32"/>
        </w:rPr>
        <w:t>第十一条</w:t>
      </w:r>
      <w:r>
        <w:rPr>
          <w:rFonts w:ascii="黑体" w:eastAsia="黑体" w:hAnsi="宋体" w:cs="黑体" w:hint="eastAsia"/>
          <w:color w:val="000000"/>
          <w:sz w:val="32"/>
          <w:szCs w:val="32"/>
        </w:rPr>
        <w:t> </w:t>
      </w:r>
      <w:r w:rsidRPr="00362544">
        <w:rPr>
          <w:rFonts w:ascii="仿宋_gb2312" w:eastAsia="仿宋_gb2312" w:hAnsi="仿宋_gb2312" w:cs="仿宋_gb2312"/>
          <w:color w:val="000000"/>
          <w:sz w:val="32"/>
          <w:szCs w:val="32"/>
          <w:highlight w:val="yellow"/>
          <w:lang w:bidi="ar"/>
        </w:rPr>
        <w:t>电子类实验室是主要涉及计算机、电路板等的实验室，主要危险源包括带电导体上的电能造成的人员触电、电路短路、焊接灼伤等。管理重点</w:t>
      </w:r>
      <w:r w:rsidRPr="00362544">
        <w:rPr>
          <w:rFonts w:ascii="仿宋_gb2312" w:eastAsia="仿宋_gb2312" w:hAnsi="仿宋_gb2312" w:cs="仿宋_gb2312" w:hint="eastAsia"/>
          <w:color w:val="000000"/>
          <w:sz w:val="32"/>
          <w:szCs w:val="32"/>
          <w:highlight w:val="yellow"/>
          <w:lang w:bidi="ar"/>
        </w:rPr>
        <w:t>为</w:t>
      </w:r>
      <w:r w:rsidRPr="00362544">
        <w:rPr>
          <w:rFonts w:ascii="仿宋_gb2312" w:eastAsia="仿宋_gb2312" w:hAnsi="仿宋_gb2312" w:cs="仿宋_gb2312"/>
          <w:color w:val="000000"/>
          <w:sz w:val="32"/>
          <w:szCs w:val="32"/>
          <w:highlight w:val="yellow"/>
          <w:lang w:bidi="ar"/>
        </w:rPr>
        <w:t>设备使用规范和用电安全。</w:t>
      </w:r>
    </w:p>
    <w:p w:rsidR="00B05164" w:rsidRDefault="00222A7D">
      <w:pPr>
        <w:pStyle w:val="a3"/>
        <w:widowControl/>
        <w:spacing w:before="150" w:beforeAutospacing="0" w:afterAutospacing="0" w:line="540" w:lineRule="exact"/>
        <w:ind w:firstLine="645"/>
        <w:rPr>
          <w:rFonts w:ascii="微软雅黑" w:eastAsia="微软雅黑" w:hAnsi="微软雅黑" w:cs="微软雅黑"/>
          <w:color w:val="727272"/>
          <w:sz w:val="32"/>
          <w:szCs w:val="32"/>
        </w:rPr>
      </w:pPr>
      <w:r>
        <w:rPr>
          <w:rFonts w:ascii="黑体" w:eastAsia="黑体" w:hAnsi="宋体" w:cs="黑体" w:hint="eastAsia"/>
          <w:color w:val="000000"/>
          <w:sz w:val="32"/>
          <w:szCs w:val="32"/>
        </w:rPr>
        <w:t>第十二条</w:t>
      </w:r>
      <w:r>
        <w:rPr>
          <w:rFonts w:ascii="黑体" w:eastAsia="黑体" w:hAnsi="宋体" w:cs="黑体" w:hint="eastAsia"/>
          <w:color w:val="000000"/>
          <w:sz w:val="32"/>
          <w:szCs w:val="32"/>
        </w:rPr>
        <w:t> </w:t>
      </w:r>
      <w:r>
        <w:rPr>
          <w:rFonts w:ascii="仿宋" w:eastAsia="仿宋" w:hAnsi="仿宋" w:cs="仿宋" w:hint="eastAsia"/>
          <w:color w:val="000000"/>
          <w:sz w:val="32"/>
          <w:szCs w:val="32"/>
        </w:rPr>
        <w:t>其他类实验室是指不涉及上述分类的实验室，主要危险源为实验室用电用水安全风险和消防安全风险。管理重点为规范用电用水和消防安全。</w:t>
      </w:r>
    </w:p>
    <w:p w:rsidR="00B05164" w:rsidRDefault="00222A7D">
      <w:pPr>
        <w:pStyle w:val="a3"/>
        <w:widowControl/>
        <w:spacing w:before="150" w:beforeAutospacing="0" w:afterAutospacing="0" w:line="540" w:lineRule="exact"/>
        <w:jc w:val="center"/>
        <w:rPr>
          <w:rFonts w:ascii="微软雅黑" w:eastAsia="微软雅黑" w:hAnsi="微软雅黑" w:cs="微软雅黑"/>
          <w:color w:val="727272"/>
          <w:sz w:val="32"/>
          <w:szCs w:val="32"/>
        </w:rPr>
      </w:pPr>
      <w:r>
        <w:rPr>
          <w:rFonts w:ascii="黑体" w:eastAsia="黑体" w:hAnsi="宋体" w:cs="黑体" w:hint="eastAsia"/>
          <w:color w:val="000000"/>
          <w:sz w:val="32"/>
          <w:szCs w:val="32"/>
        </w:rPr>
        <w:t>第四章 实验室安全风险分级管理</w:t>
      </w:r>
    </w:p>
    <w:p w:rsidR="00B05164" w:rsidRDefault="00222A7D">
      <w:pPr>
        <w:pStyle w:val="a3"/>
        <w:widowControl/>
        <w:spacing w:beforeAutospacing="0" w:afterAutospacing="0" w:line="540" w:lineRule="exact"/>
        <w:ind w:firstLine="645"/>
        <w:rPr>
          <w:rFonts w:ascii="微软雅黑" w:eastAsia="微软雅黑" w:hAnsi="微软雅黑" w:cs="微软雅黑"/>
          <w:color w:val="727272"/>
          <w:sz w:val="32"/>
          <w:szCs w:val="32"/>
        </w:rPr>
      </w:pPr>
      <w:r>
        <w:rPr>
          <w:rFonts w:ascii="黑体" w:eastAsia="黑体" w:hAnsi="宋体" w:cs="黑体" w:hint="eastAsia"/>
          <w:color w:val="000000"/>
          <w:sz w:val="32"/>
          <w:szCs w:val="32"/>
        </w:rPr>
        <w:t>第十三条</w:t>
      </w:r>
      <w:r>
        <w:rPr>
          <w:rFonts w:ascii="黑体" w:eastAsia="黑体" w:hAnsi="宋体" w:cs="黑体" w:hint="eastAsia"/>
          <w:color w:val="000000"/>
          <w:sz w:val="32"/>
          <w:szCs w:val="32"/>
        </w:rPr>
        <w:t> </w:t>
      </w:r>
      <w:r>
        <w:rPr>
          <w:rFonts w:ascii="仿宋" w:eastAsia="仿宋" w:hAnsi="仿宋" w:cs="仿宋" w:hint="eastAsia"/>
          <w:color w:val="000000"/>
          <w:sz w:val="32"/>
          <w:szCs w:val="32"/>
        </w:rPr>
        <w:t>根据实验室使用或存放的危险源、仪器设备、实验废弃物和实验过程的风险程度，</w:t>
      </w:r>
      <w:r>
        <w:rPr>
          <w:rFonts w:ascii="仿宋_gb2312" w:eastAsia="仿宋_gb2312" w:hAnsi="仿宋_gb2312" w:cs="仿宋_gb2312"/>
          <w:color w:val="000000"/>
          <w:sz w:val="32"/>
          <w:szCs w:val="32"/>
        </w:rPr>
        <w:t>将实验室安全风</w:t>
      </w:r>
      <w:r>
        <w:rPr>
          <w:rFonts w:ascii="仿宋_gb2312" w:eastAsia="仿宋_gb2312" w:hAnsi="仿宋_gb2312" w:cs="仿宋_gb2312"/>
          <w:color w:val="000000"/>
          <w:sz w:val="32"/>
          <w:szCs w:val="32"/>
        </w:rPr>
        <w:lastRenderedPageBreak/>
        <w:t>险划分为</w:t>
      </w:r>
      <w:r w:rsidRPr="00362544">
        <w:rPr>
          <w:rFonts w:ascii="仿宋_gb2312" w:eastAsia="仿宋_gb2312" w:hAnsi="仿宋_gb2312" w:cs="仿宋_gb2312"/>
          <w:color w:val="000000"/>
          <w:sz w:val="32"/>
          <w:szCs w:val="32"/>
          <w:highlight w:val="yellow"/>
        </w:rPr>
        <w:t>一级、二级、三级、四级，</w:t>
      </w:r>
      <w:r>
        <w:rPr>
          <w:rFonts w:ascii="仿宋_gb2312" w:eastAsia="仿宋_gb2312" w:hAnsi="仿宋_gb2312" w:cs="仿宋_gb2312"/>
          <w:color w:val="000000"/>
          <w:sz w:val="32"/>
          <w:szCs w:val="32"/>
        </w:rPr>
        <w:t>相应的安全风险程度为高危险、危险、较危险、低危险，依次降低。</w:t>
      </w:r>
    </w:p>
    <w:p w:rsidR="00B05164" w:rsidRDefault="00222A7D">
      <w:pPr>
        <w:pStyle w:val="a3"/>
        <w:widowControl/>
        <w:spacing w:before="150" w:beforeAutospacing="0" w:afterAutospacing="0" w:line="540" w:lineRule="exact"/>
        <w:ind w:firstLine="645"/>
        <w:rPr>
          <w:rFonts w:ascii="微软雅黑" w:eastAsia="微软雅黑" w:hAnsi="微软雅黑" w:cs="微软雅黑"/>
          <w:color w:val="727272"/>
          <w:sz w:val="32"/>
          <w:szCs w:val="32"/>
        </w:rPr>
      </w:pPr>
      <w:r>
        <w:rPr>
          <w:rFonts w:ascii="黑体" w:eastAsia="黑体" w:hAnsi="宋体" w:cs="黑体" w:hint="eastAsia"/>
          <w:color w:val="000000"/>
          <w:sz w:val="32"/>
          <w:szCs w:val="32"/>
        </w:rPr>
        <w:t>第十四条</w:t>
      </w:r>
      <w:r>
        <w:rPr>
          <w:rFonts w:ascii="黑体" w:eastAsia="黑体" w:hAnsi="宋体" w:cs="黑体" w:hint="eastAsia"/>
          <w:color w:val="000000"/>
          <w:sz w:val="32"/>
          <w:szCs w:val="32"/>
        </w:rPr>
        <w:t> </w:t>
      </w:r>
      <w:r>
        <w:rPr>
          <w:rFonts w:ascii="仿宋" w:eastAsia="仿宋" w:hAnsi="仿宋" w:cs="仿宋" w:hint="eastAsia"/>
          <w:color w:val="000000"/>
          <w:sz w:val="32"/>
          <w:szCs w:val="32"/>
        </w:rPr>
        <w:t>实验室安全风险的定级实行“就高不就低”原则。</w:t>
      </w:r>
      <w:r>
        <w:rPr>
          <w:rFonts w:ascii="仿宋_gb2312" w:eastAsia="仿宋_gb2312" w:hAnsi="仿宋_gb2312" w:cs="仿宋_gb2312"/>
          <w:color w:val="000000"/>
          <w:sz w:val="32"/>
          <w:szCs w:val="32"/>
        </w:rPr>
        <w:t>安全风险等级较高实验室的设备、工具、试剂等原则上不得移到安全风险较低的实验室使用，如果确需临时使用，必须用后及时放回原等级实验室；剧毒品、第一类易制毒品、高致病性病原微生物、放射性物品严禁移出原实验室使用。</w:t>
      </w:r>
    </w:p>
    <w:p w:rsidR="00B05164" w:rsidRDefault="00222A7D">
      <w:pPr>
        <w:pStyle w:val="a3"/>
        <w:widowControl/>
        <w:spacing w:before="150" w:beforeAutospacing="0" w:afterAutospacing="0" w:line="540" w:lineRule="exact"/>
        <w:ind w:firstLine="645"/>
        <w:rPr>
          <w:rFonts w:ascii="微软雅黑" w:eastAsia="微软雅黑" w:hAnsi="微软雅黑" w:cs="微软雅黑"/>
          <w:color w:val="727272"/>
          <w:sz w:val="32"/>
          <w:szCs w:val="32"/>
        </w:rPr>
      </w:pPr>
      <w:r>
        <w:rPr>
          <w:rFonts w:ascii="黑体" w:eastAsia="黑体" w:hAnsi="宋体" w:cs="黑体" w:hint="eastAsia"/>
          <w:color w:val="000000"/>
          <w:sz w:val="32"/>
          <w:szCs w:val="32"/>
        </w:rPr>
        <w:t xml:space="preserve">第十五条  </w:t>
      </w:r>
      <w:r>
        <w:rPr>
          <w:rFonts w:ascii="仿宋" w:eastAsia="仿宋" w:hAnsi="仿宋" w:cs="仿宋" w:hint="eastAsia"/>
          <w:color w:val="000000"/>
          <w:sz w:val="32"/>
          <w:szCs w:val="32"/>
        </w:rPr>
        <w:t>一级安全风险实验室：涉及下列情况之一者，定为一级安全风险实验室。</w:t>
      </w:r>
    </w:p>
    <w:p w:rsidR="00B05164" w:rsidRDefault="00222A7D">
      <w:pPr>
        <w:pStyle w:val="a3"/>
        <w:widowControl/>
        <w:spacing w:beforeAutospacing="0" w:afterAutospacing="0" w:line="540" w:lineRule="exact"/>
        <w:ind w:firstLine="645"/>
        <w:rPr>
          <w:rFonts w:ascii="微软雅黑" w:eastAsia="微软雅黑" w:hAnsi="微软雅黑" w:cs="微软雅黑"/>
          <w:sz w:val="32"/>
          <w:szCs w:val="32"/>
        </w:rPr>
      </w:pPr>
      <w:r>
        <w:rPr>
          <w:rFonts w:ascii="仿宋" w:eastAsia="仿宋" w:hAnsi="仿宋" w:cs="仿宋" w:hint="eastAsia"/>
          <w:sz w:val="32"/>
          <w:szCs w:val="32"/>
          <w:shd w:val="clear" w:color="auto" w:fill="FFFFFF"/>
        </w:rPr>
        <w:t>1. 剧毒化学品（含剧毒气体）；</w:t>
      </w:r>
    </w:p>
    <w:p w:rsidR="00B05164" w:rsidRDefault="00222A7D">
      <w:pPr>
        <w:pStyle w:val="a3"/>
        <w:widowControl/>
        <w:spacing w:beforeAutospacing="0" w:afterAutospacing="0" w:line="540" w:lineRule="exact"/>
        <w:ind w:firstLine="645"/>
        <w:rPr>
          <w:rFonts w:ascii="微软雅黑" w:eastAsia="微软雅黑" w:hAnsi="微软雅黑" w:cs="微软雅黑"/>
          <w:sz w:val="32"/>
          <w:szCs w:val="32"/>
        </w:rPr>
      </w:pPr>
      <w:r>
        <w:rPr>
          <w:rFonts w:ascii="仿宋" w:eastAsia="仿宋" w:hAnsi="仿宋" w:cs="仿宋" w:hint="eastAsia"/>
          <w:sz w:val="32"/>
          <w:szCs w:val="32"/>
          <w:shd w:val="clear" w:color="auto" w:fill="FFFFFF"/>
        </w:rPr>
        <w:t>2. 第一类易制毒化学品；</w:t>
      </w:r>
    </w:p>
    <w:p w:rsidR="00B05164" w:rsidRDefault="00222A7D">
      <w:pPr>
        <w:pStyle w:val="a3"/>
        <w:widowControl/>
        <w:spacing w:beforeAutospacing="0" w:afterAutospacing="0" w:line="540" w:lineRule="exact"/>
        <w:ind w:firstLine="645"/>
        <w:rPr>
          <w:rFonts w:ascii="微软雅黑" w:eastAsia="微软雅黑" w:hAnsi="微软雅黑" w:cs="微软雅黑"/>
          <w:sz w:val="32"/>
          <w:szCs w:val="32"/>
        </w:rPr>
      </w:pPr>
      <w:r>
        <w:rPr>
          <w:rFonts w:ascii="仿宋" w:eastAsia="仿宋" w:hAnsi="仿宋" w:cs="仿宋" w:hint="eastAsia"/>
          <w:sz w:val="32"/>
          <w:szCs w:val="32"/>
          <w:shd w:val="clear" w:color="auto" w:fill="FFFFFF"/>
        </w:rPr>
        <w:t>3. 爆炸品（含民用爆炸品）；</w:t>
      </w:r>
    </w:p>
    <w:p w:rsidR="00B05164" w:rsidRDefault="00222A7D">
      <w:pPr>
        <w:pStyle w:val="a3"/>
        <w:widowControl/>
        <w:spacing w:beforeAutospacing="0" w:afterAutospacing="0" w:line="540" w:lineRule="exact"/>
        <w:ind w:firstLine="645"/>
        <w:rPr>
          <w:rFonts w:ascii="微软雅黑" w:eastAsia="微软雅黑" w:hAnsi="微软雅黑" w:cs="微软雅黑"/>
          <w:sz w:val="32"/>
          <w:szCs w:val="32"/>
        </w:rPr>
      </w:pPr>
      <w:r>
        <w:rPr>
          <w:rFonts w:ascii="仿宋" w:eastAsia="仿宋" w:hAnsi="仿宋" w:cs="仿宋" w:hint="eastAsia"/>
          <w:sz w:val="32"/>
          <w:szCs w:val="32"/>
          <w:shd w:val="clear" w:color="auto" w:fill="FFFFFF"/>
        </w:rPr>
        <w:t>4. 人间传染的第一类、第二类病原微生物；</w:t>
      </w:r>
    </w:p>
    <w:p w:rsidR="00B05164" w:rsidRDefault="00222A7D">
      <w:pPr>
        <w:pStyle w:val="a3"/>
        <w:widowControl/>
        <w:spacing w:beforeAutospacing="0" w:afterAutospacing="0" w:line="540" w:lineRule="exact"/>
        <w:ind w:firstLine="645"/>
        <w:rPr>
          <w:rFonts w:ascii="微软雅黑" w:eastAsia="微软雅黑" w:hAnsi="微软雅黑" w:cs="微软雅黑"/>
          <w:sz w:val="32"/>
          <w:szCs w:val="32"/>
        </w:rPr>
      </w:pPr>
      <w:r>
        <w:rPr>
          <w:rFonts w:ascii="仿宋" w:eastAsia="仿宋" w:hAnsi="仿宋" w:cs="仿宋" w:hint="eastAsia"/>
          <w:sz w:val="32"/>
          <w:szCs w:val="32"/>
          <w:shd w:val="clear" w:color="auto" w:fill="FFFFFF"/>
        </w:rPr>
        <w:t>5. 放射性物品。</w:t>
      </w:r>
    </w:p>
    <w:p w:rsidR="00B05164" w:rsidRDefault="00222A7D">
      <w:pPr>
        <w:pStyle w:val="a3"/>
        <w:widowControl/>
        <w:spacing w:before="150" w:beforeAutospacing="0" w:afterAutospacing="0" w:line="540" w:lineRule="exact"/>
        <w:ind w:firstLine="645"/>
        <w:rPr>
          <w:rFonts w:ascii="微软雅黑" w:eastAsia="微软雅黑" w:hAnsi="微软雅黑" w:cs="微软雅黑"/>
          <w:sz w:val="32"/>
          <w:szCs w:val="32"/>
        </w:rPr>
      </w:pPr>
      <w:r>
        <w:rPr>
          <w:rFonts w:ascii="黑体" w:eastAsia="黑体" w:hAnsi="宋体" w:cs="黑体" w:hint="eastAsia"/>
          <w:sz w:val="32"/>
          <w:szCs w:val="32"/>
        </w:rPr>
        <w:t>第十六条</w:t>
      </w:r>
      <w:r>
        <w:rPr>
          <w:rFonts w:ascii="黑体" w:eastAsia="黑体" w:hAnsi="宋体" w:cs="黑体" w:hint="eastAsia"/>
          <w:sz w:val="32"/>
          <w:szCs w:val="32"/>
        </w:rPr>
        <w:t> </w:t>
      </w:r>
      <w:r>
        <w:rPr>
          <w:rFonts w:ascii="仿宋" w:eastAsia="仿宋" w:hAnsi="仿宋" w:cs="仿宋" w:hint="eastAsia"/>
          <w:sz w:val="32"/>
          <w:szCs w:val="32"/>
        </w:rPr>
        <w:t>二级安全风险实验室：涉及下列情况之一者，定为二级安全风险实验室。</w:t>
      </w:r>
    </w:p>
    <w:p w:rsidR="00B05164" w:rsidRDefault="00222A7D">
      <w:pPr>
        <w:pStyle w:val="a3"/>
        <w:widowControl/>
        <w:spacing w:beforeAutospacing="0" w:afterAutospacing="0" w:line="540" w:lineRule="exact"/>
        <w:ind w:firstLine="645"/>
        <w:rPr>
          <w:rFonts w:ascii="微软雅黑" w:eastAsia="微软雅黑" w:hAnsi="微软雅黑" w:cs="微软雅黑"/>
          <w:sz w:val="32"/>
          <w:szCs w:val="32"/>
        </w:rPr>
      </w:pPr>
      <w:r>
        <w:rPr>
          <w:rFonts w:ascii="仿宋" w:eastAsia="仿宋" w:hAnsi="仿宋" w:cs="仿宋" w:hint="eastAsia"/>
          <w:sz w:val="32"/>
          <w:szCs w:val="32"/>
          <w:shd w:val="clear" w:color="auto" w:fill="FFFFFF"/>
        </w:rPr>
        <w:t>1. </w:t>
      </w:r>
      <w:r w:rsidRPr="00362544">
        <w:rPr>
          <w:rFonts w:ascii="仿宋" w:eastAsia="仿宋" w:hAnsi="仿宋" w:cs="仿宋" w:hint="eastAsia"/>
          <w:sz w:val="32"/>
          <w:szCs w:val="32"/>
          <w:highlight w:val="yellow"/>
          <w:shd w:val="clear" w:color="auto" w:fill="FFFFFF"/>
        </w:rPr>
        <w:t>第二、三类易制毒化学品</w:t>
      </w:r>
      <w:r>
        <w:rPr>
          <w:rFonts w:ascii="仿宋" w:eastAsia="仿宋" w:hAnsi="仿宋" w:cs="仿宋" w:hint="eastAsia"/>
          <w:sz w:val="32"/>
          <w:szCs w:val="32"/>
          <w:shd w:val="clear" w:color="auto" w:fill="FFFFFF"/>
        </w:rPr>
        <w:t>；</w:t>
      </w:r>
    </w:p>
    <w:p w:rsidR="00B05164" w:rsidRDefault="00222A7D">
      <w:pPr>
        <w:pStyle w:val="a3"/>
        <w:widowControl/>
        <w:spacing w:beforeAutospacing="0" w:afterAutospacing="0" w:line="540" w:lineRule="exact"/>
        <w:ind w:firstLine="645"/>
        <w:rPr>
          <w:rFonts w:ascii="微软雅黑" w:eastAsia="微软雅黑" w:hAnsi="微软雅黑" w:cs="微软雅黑"/>
          <w:sz w:val="32"/>
          <w:szCs w:val="32"/>
        </w:rPr>
      </w:pPr>
      <w:r>
        <w:rPr>
          <w:rFonts w:ascii="仿宋" w:eastAsia="仿宋" w:hAnsi="仿宋" w:cs="仿宋" w:hint="eastAsia"/>
          <w:sz w:val="32"/>
          <w:szCs w:val="32"/>
          <w:shd w:val="clear" w:color="auto" w:fill="FFFFFF"/>
        </w:rPr>
        <w:t>2. </w:t>
      </w:r>
      <w:r w:rsidRPr="00362544">
        <w:rPr>
          <w:rFonts w:ascii="仿宋" w:eastAsia="仿宋" w:hAnsi="仿宋" w:cs="仿宋" w:hint="eastAsia"/>
          <w:sz w:val="32"/>
          <w:szCs w:val="32"/>
          <w:highlight w:val="yellow"/>
          <w:shd w:val="clear" w:color="auto" w:fill="FFFFFF"/>
        </w:rPr>
        <w:t>易制</w:t>
      </w:r>
      <w:proofErr w:type="gramStart"/>
      <w:r w:rsidRPr="00362544">
        <w:rPr>
          <w:rFonts w:ascii="仿宋" w:eastAsia="仿宋" w:hAnsi="仿宋" w:cs="仿宋" w:hint="eastAsia"/>
          <w:sz w:val="32"/>
          <w:szCs w:val="32"/>
          <w:highlight w:val="yellow"/>
          <w:shd w:val="clear" w:color="auto" w:fill="FFFFFF"/>
        </w:rPr>
        <w:t>爆</w:t>
      </w:r>
      <w:proofErr w:type="gramEnd"/>
      <w:r w:rsidRPr="00362544">
        <w:rPr>
          <w:rFonts w:ascii="仿宋" w:eastAsia="仿宋" w:hAnsi="仿宋" w:cs="仿宋" w:hint="eastAsia"/>
          <w:sz w:val="32"/>
          <w:szCs w:val="32"/>
          <w:highlight w:val="yellow"/>
          <w:shd w:val="clear" w:color="auto" w:fill="FFFFFF"/>
        </w:rPr>
        <w:t>化学品</w:t>
      </w:r>
      <w:r>
        <w:rPr>
          <w:rFonts w:ascii="仿宋" w:eastAsia="仿宋" w:hAnsi="仿宋" w:cs="仿宋" w:hint="eastAsia"/>
          <w:sz w:val="32"/>
          <w:szCs w:val="32"/>
          <w:shd w:val="clear" w:color="auto" w:fill="FFFFFF"/>
        </w:rPr>
        <w:t>；</w:t>
      </w:r>
    </w:p>
    <w:p w:rsidR="00B05164" w:rsidRDefault="00222A7D">
      <w:pPr>
        <w:pStyle w:val="a3"/>
        <w:widowControl/>
        <w:spacing w:beforeAutospacing="0" w:afterAutospacing="0" w:line="540" w:lineRule="exact"/>
        <w:ind w:firstLine="645"/>
        <w:rPr>
          <w:rFonts w:ascii="微软雅黑" w:eastAsia="微软雅黑" w:hAnsi="微软雅黑" w:cs="微软雅黑"/>
          <w:sz w:val="32"/>
          <w:szCs w:val="32"/>
        </w:rPr>
      </w:pPr>
      <w:r>
        <w:rPr>
          <w:rFonts w:ascii="仿宋" w:eastAsia="仿宋" w:hAnsi="仿宋" w:cs="仿宋" w:hint="eastAsia"/>
          <w:sz w:val="32"/>
          <w:szCs w:val="32"/>
          <w:shd w:val="clear" w:color="auto" w:fill="FFFFFF"/>
        </w:rPr>
        <w:t>3. 除剧毒品、易制毒品、爆炸品（含民用爆炸品）、</w:t>
      </w:r>
      <w:proofErr w:type="gramStart"/>
      <w:r>
        <w:rPr>
          <w:rFonts w:ascii="仿宋" w:eastAsia="仿宋" w:hAnsi="仿宋" w:cs="仿宋" w:hint="eastAsia"/>
          <w:sz w:val="32"/>
          <w:szCs w:val="32"/>
          <w:shd w:val="clear" w:color="auto" w:fill="FFFFFF"/>
        </w:rPr>
        <w:t>易制爆品外</w:t>
      </w:r>
      <w:proofErr w:type="gramEnd"/>
      <w:r>
        <w:rPr>
          <w:rFonts w:ascii="仿宋" w:eastAsia="仿宋" w:hAnsi="仿宋" w:cs="仿宋" w:hint="eastAsia"/>
          <w:sz w:val="32"/>
          <w:szCs w:val="32"/>
          <w:shd w:val="clear" w:color="auto" w:fill="FFFFFF"/>
        </w:rPr>
        <w:t>的危险化学品；</w:t>
      </w:r>
    </w:p>
    <w:p w:rsidR="00B05164" w:rsidRDefault="00222A7D">
      <w:pPr>
        <w:pStyle w:val="a3"/>
        <w:widowControl/>
        <w:spacing w:beforeAutospacing="0" w:afterAutospacing="0" w:line="540" w:lineRule="exact"/>
        <w:ind w:firstLine="645"/>
        <w:rPr>
          <w:rFonts w:ascii="微软雅黑" w:eastAsia="微软雅黑" w:hAnsi="微软雅黑" w:cs="微软雅黑"/>
          <w:sz w:val="32"/>
          <w:szCs w:val="32"/>
        </w:rPr>
      </w:pPr>
      <w:r>
        <w:rPr>
          <w:rFonts w:ascii="仿宋" w:eastAsia="仿宋" w:hAnsi="仿宋" w:cs="仿宋" w:hint="eastAsia"/>
          <w:sz w:val="32"/>
          <w:szCs w:val="32"/>
          <w:shd w:val="clear" w:color="auto" w:fill="FFFFFF"/>
        </w:rPr>
        <w:t>4. </w:t>
      </w:r>
      <w:r w:rsidRPr="00362544">
        <w:rPr>
          <w:rFonts w:ascii="仿宋" w:eastAsia="仿宋" w:hAnsi="仿宋" w:cs="仿宋" w:hint="eastAsia"/>
          <w:sz w:val="32"/>
          <w:szCs w:val="32"/>
          <w:highlight w:val="yellow"/>
          <w:shd w:val="clear" w:color="auto" w:fill="FFFFFF"/>
        </w:rPr>
        <w:t>有毒、易燃、易爆气体</w:t>
      </w:r>
      <w:r>
        <w:rPr>
          <w:rFonts w:ascii="仿宋" w:eastAsia="仿宋" w:hAnsi="仿宋" w:cs="仿宋" w:hint="eastAsia"/>
          <w:sz w:val="32"/>
          <w:szCs w:val="32"/>
          <w:shd w:val="clear" w:color="auto" w:fill="FFFFFF"/>
        </w:rPr>
        <w:t>；</w:t>
      </w:r>
    </w:p>
    <w:p w:rsidR="00B05164" w:rsidRDefault="00222A7D">
      <w:pPr>
        <w:pStyle w:val="a3"/>
        <w:widowControl/>
        <w:spacing w:beforeAutospacing="0" w:afterAutospacing="0" w:line="540" w:lineRule="exact"/>
        <w:ind w:firstLine="645"/>
        <w:rPr>
          <w:rFonts w:ascii="微软雅黑" w:eastAsia="微软雅黑" w:hAnsi="微软雅黑" w:cs="微软雅黑"/>
          <w:sz w:val="32"/>
          <w:szCs w:val="32"/>
        </w:rPr>
      </w:pPr>
      <w:r>
        <w:rPr>
          <w:rFonts w:ascii="仿宋" w:eastAsia="仿宋" w:hAnsi="仿宋" w:cs="仿宋" w:hint="eastAsia"/>
          <w:sz w:val="32"/>
          <w:szCs w:val="32"/>
          <w:shd w:val="clear" w:color="auto" w:fill="FFFFFF"/>
        </w:rPr>
        <w:t>5. 人间传染的第三类、第四类病原微生物；</w:t>
      </w:r>
    </w:p>
    <w:p w:rsidR="00B05164" w:rsidRDefault="00222A7D">
      <w:pPr>
        <w:pStyle w:val="a3"/>
        <w:widowControl/>
        <w:spacing w:beforeAutospacing="0" w:afterAutospacing="0" w:line="540" w:lineRule="exact"/>
        <w:ind w:firstLine="645"/>
        <w:rPr>
          <w:rFonts w:ascii="微软雅黑" w:eastAsia="微软雅黑" w:hAnsi="微软雅黑" w:cs="微软雅黑"/>
          <w:sz w:val="32"/>
          <w:szCs w:val="32"/>
        </w:rPr>
      </w:pPr>
      <w:r>
        <w:rPr>
          <w:rFonts w:ascii="仿宋" w:eastAsia="仿宋" w:hAnsi="仿宋" w:cs="仿宋" w:hint="eastAsia"/>
          <w:sz w:val="32"/>
          <w:szCs w:val="32"/>
          <w:shd w:val="clear" w:color="auto" w:fill="FFFFFF"/>
        </w:rPr>
        <w:t>6. 麻醉和精神类药品；</w:t>
      </w:r>
    </w:p>
    <w:p w:rsidR="00B05164" w:rsidRDefault="00222A7D">
      <w:pPr>
        <w:pStyle w:val="a3"/>
        <w:widowControl/>
        <w:spacing w:beforeAutospacing="0" w:afterAutospacing="0" w:line="540" w:lineRule="exact"/>
        <w:ind w:firstLine="645"/>
        <w:rPr>
          <w:rFonts w:ascii="微软雅黑" w:eastAsia="微软雅黑" w:hAnsi="微软雅黑" w:cs="微软雅黑"/>
          <w:sz w:val="32"/>
          <w:szCs w:val="32"/>
        </w:rPr>
      </w:pPr>
      <w:r>
        <w:rPr>
          <w:rFonts w:ascii="仿宋" w:eastAsia="仿宋" w:hAnsi="仿宋" w:cs="仿宋" w:hint="eastAsia"/>
          <w:sz w:val="32"/>
          <w:szCs w:val="32"/>
          <w:shd w:val="clear" w:color="auto" w:fill="FFFFFF"/>
        </w:rPr>
        <w:t>7. 有毒有害生物制剂；</w:t>
      </w:r>
    </w:p>
    <w:p w:rsidR="00B05164" w:rsidRDefault="00222A7D">
      <w:pPr>
        <w:pStyle w:val="a3"/>
        <w:widowControl/>
        <w:spacing w:beforeAutospacing="0" w:afterAutospacing="0" w:line="540" w:lineRule="exact"/>
        <w:ind w:firstLine="645"/>
        <w:rPr>
          <w:rFonts w:ascii="微软雅黑" w:eastAsia="微软雅黑" w:hAnsi="微软雅黑" w:cs="微软雅黑"/>
          <w:sz w:val="32"/>
          <w:szCs w:val="32"/>
        </w:rPr>
      </w:pPr>
      <w:r>
        <w:rPr>
          <w:rFonts w:ascii="仿宋" w:eastAsia="仿宋" w:hAnsi="仿宋" w:cs="仿宋" w:hint="eastAsia"/>
          <w:sz w:val="32"/>
          <w:szCs w:val="32"/>
          <w:shd w:val="clear" w:color="auto" w:fill="FFFFFF"/>
        </w:rPr>
        <w:lastRenderedPageBreak/>
        <w:t>8. 农药；</w:t>
      </w:r>
    </w:p>
    <w:p w:rsidR="00B05164" w:rsidRDefault="00222A7D">
      <w:pPr>
        <w:pStyle w:val="a3"/>
        <w:widowControl/>
        <w:spacing w:beforeAutospacing="0" w:afterAutospacing="0" w:line="540" w:lineRule="exact"/>
        <w:ind w:firstLine="645"/>
        <w:rPr>
          <w:rFonts w:ascii="微软雅黑" w:eastAsia="微软雅黑" w:hAnsi="微软雅黑" w:cs="微软雅黑"/>
          <w:sz w:val="32"/>
          <w:szCs w:val="32"/>
        </w:rPr>
      </w:pPr>
      <w:r>
        <w:rPr>
          <w:rFonts w:ascii="仿宋" w:eastAsia="仿宋" w:hAnsi="仿宋" w:cs="仿宋" w:hint="eastAsia"/>
          <w:sz w:val="32"/>
          <w:szCs w:val="32"/>
          <w:shd w:val="clear" w:color="auto" w:fill="FFFFFF"/>
        </w:rPr>
        <w:t>9. </w:t>
      </w:r>
      <w:r w:rsidRPr="00362544">
        <w:rPr>
          <w:rFonts w:ascii="仿宋" w:eastAsia="仿宋" w:hAnsi="仿宋" w:cs="仿宋" w:hint="eastAsia"/>
          <w:sz w:val="32"/>
          <w:szCs w:val="32"/>
          <w:highlight w:val="yellow"/>
          <w:shd w:val="clear" w:color="auto" w:fill="FFFFFF"/>
        </w:rPr>
        <w:t>实验动物</w:t>
      </w:r>
      <w:r>
        <w:rPr>
          <w:rFonts w:ascii="仿宋" w:eastAsia="仿宋" w:hAnsi="仿宋" w:cs="仿宋" w:hint="eastAsia"/>
          <w:sz w:val="32"/>
          <w:szCs w:val="32"/>
          <w:shd w:val="clear" w:color="auto" w:fill="FFFFFF"/>
        </w:rPr>
        <w:t>；</w:t>
      </w:r>
    </w:p>
    <w:p w:rsidR="00B05164" w:rsidRDefault="00222A7D">
      <w:pPr>
        <w:pStyle w:val="a3"/>
        <w:widowControl/>
        <w:spacing w:beforeAutospacing="0" w:afterAutospacing="0" w:line="540" w:lineRule="exact"/>
        <w:ind w:firstLine="645"/>
        <w:rPr>
          <w:rFonts w:ascii="微软雅黑" w:eastAsia="微软雅黑" w:hAnsi="微软雅黑" w:cs="微软雅黑"/>
          <w:sz w:val="32"/>
          <w:szCs w:val="32"/>
        </w:rPr>
      </w:pPr>
      <w:r>
        <w:rPr>
          <w:rFonts w:ascii="仿宋" w:eastAsia="仿宋" w:hAnsi="仿宋" w:cs="仿宋" w:hint="eastAsia"/>
          <w:sz w:val="32"/>
          <w:szCs w:val="32"/>
          <w:shd w:val="clear" w:color="auto" w:fill="FFFFFF"/>
        </w:rPr>
        <w:t>10. </w:t>
      </w:r>
      <w:r w:rsidRPr="00362544">
        <w:rPr>
          <w:rFonts w:ascii="仿宋" w:eastAsia="仿宋" w:hAnsi="仿宋" w:cs="仿宋" w:hint="eastAsia"/>
          <w:sz w:val="32"/>
          <w:szCs w:val="32"/>
          <w:highlight w:val="yellow"/>
          <w:shd w:val="clear" w:color="auto" w:fill="FFFFFF"/>
        </w:rPr>
        <w:t>特种设备</w:t>
      </w:r>
      <w:r>
        <w:rPr>
          <w:rFonts w:ascii="仿宋" w:eastAsia="仿宋" w:hAnsi="仿宋" w:cs="仿宋" w:hint="eastAsia"/>
          <w:sz w:val="32"/>
          <w:szCs w:val="32"/>
          <w:shd w:val="clear" w:color="auto" w:fill="FFFFFF"/>
        </w:rPr>
        <w:t>；</w:t>
      </w:r>
    </w:p>
    <w:p w:rsidR="00B05164" w:rsidRDefault="00222A7D">
      <w:pPr>
        <w:pStyle w:val="a3"/>
        <w:widowControl/>
        <w:spacing w:beforeAutospacing="0" w:afterAutospacing="0" w:line="540" w:lineRule="exact"/>
        <w:ind w:firstLine="645"/>
        <w:rPr>
          <w:rFonts w:ascii="微软雅黑" w:eastAsia="微软雅黑" w:hAnsi="微软雅黑" w:cs="微软雅黑"/>
          <w:sz w:val="32"/>
          <w:szCs w:val="32"/>
        </w:rPr>
      </w:pPr>
      <w:r>
        <w:rPr>
          <w:rFonts w:ascii="仿宋" w:eastAsia="仿宋" w:hAnsi="仿宋" w:cs="仿宋" w:hint="eastAsia"/>
          <w:sz w:val="32"/>
          <w:szCs w:val="32"/>
          <w:shd w:val="clear" w:color="auto" w:fill="FFFFFF"/>
        </w:rPr>
        <w:t>11. 马弗炉、电阻炉等大功率加热设备；</w:t>
      </w:r>
    </w:p>
    <w:p w:rsidR="00B05164" w:rsidRDefault="00222A7D">
      <w:pPr>
        <w:pStyle w:val="a3"/>
        <w:widowControl/>
        <w:spacing w:beforeAutospacing="0" w:afterAutospacing="0" w:line="540" w:lineRule="exact"/>
        <w:ind w:firstLine="645"/>
        <w:rPr>
          <w:rFonts w:ascii="微软雅黑" w:eastAsia="微软雅黑" w:hAnsi="微软雅黑" w:cs="微软雅黑"/>
          <w:sz w:val="32"/>
          <w:szCs w:val="32"/>
        </w:rPr>
      </w:pPr>
      <w:r>
        <w:rPr>
          <w:rFonts w:ascii="仿宋" w:eastAsia="仿宋" w:hAnsi="仿宋" w:cs="仿宋" w:hint="eastAsia"/>
          <w:sz w:val="32"/>
          <w:szCs w:val="32"/>
          <w:shd w:val="clear" w:color="auto" w:fill="FFFFFF"/>
        </w:rPr>
        <w:t>12. 不带防护罩的机械加工类高速设备；</w:t>
      </w:r>
    </w:p>
    <w:p w:rsidR="00B05164" w:rsidRDefault="00222A7D">
      <w:pPr>
        <w:pStyle w:val="a3"/>
        <w:widowControl/>
        <w:spacing w:beforeAutospacing="0" w:afterAutospacing="0" w:line="540" w:lineRule="exact"/>
        <w:ind w:firstLine="645"/>
        <w:rPr>
          <w:rFonts w:ascii="微软雅黑" w:eastAsia="微软雅黑" w:hAnsi="微软雅黑" w:cs="微软雅黑"/>
          <w:sz w:val="32"/>
          <w:szCs w:val="32"/>
        </w:rPr>
      </w:pPr>
      <w:r>
        <w:rPr>
          <w:rFonts w:ascii="仿宋" w:eastAsia="仿宋" w:hAnsi="仿宋" w:cs="仿宋" w:hint="eastAsia"/>
          <w:sz w:val="32"/>
          <w:szCs w:val="32"/>
          <w:shd w:val="clear" w:color="auto" w:fill="FFFFFF"/>
        </w:rPr>
        <w:t>13. </w:t>
      </w:r>
      <w:r w:rsidRPr="00DB0111">
        <w:rPr>
          <w:rFonts w:ascii="仿宋" w:eastAsia="仿宋" w:hAnsi="仿宋" w:cs="仿宋" w:hint="eastAsia"/>
          <w:sz w:val="32"/>
          <w:szCs w:val="32"/>
          <w:highlight w:val="yellow"/>
          <w:shd w:val="clear" w:color="auto" w:fill="FFFFFF"/>
        </w:rPr>
        <w:t>带外置电池的不间断电源（UPS）</w:t>
      </w:r>
      <w:r>
        <w:rPr>
          <w:rFonts w:ascii="仿宋" w:eastAsia="仿宋" w:hAnsi="仿宋" w:cs="仿宋" w:hint="eastAsia"/>
          <w:sz w:val="32"/>
          <w:szCs w:val="32"/>
          <w:shd w:val="clear" w:color="auto" w:fill="FFFFFF"/>
        </w:rPr>
        <w:t>。</w:t>
      </w:r>
    </w:p>
    <w:p w:rsidR="00B05164" w:rsidRDefault="00222A7D">
      <w:pPr>
        <w:pStyle w:val="a3"/>
        <w:widowControl/>
        <w:spacing w:before="150" w:beforeAutospacing="0" w:afterAutospacing="0" w:line="540" w:lineRule="exact"/>
        <w:ind w:firstLine="645"/>
        <w:rPr>
          <w:rFonts w:ascii="微软雅黑" w:eastAsia="微软雅黑" w:hAnsi="微软雅黑" w:cs="微软雅黑"/>
          <w:color w:val="727272"/>
          <w:sz w:val="32"/>
          <w:szCs w:val="32"/>
        </w:rPr>
      </w:pPr>
      <w:r>
        <w:rPr>
          <w:rFonts w:ascii="黑体" w:eastAsia="黑体" w:hAnsi="宋体" w:cs="黑体" w:hint="eastAsia"/>
          <w:color w:val="000000"/>
          <w:sz w:val="32"/>
          <w:szCs w:val="32"/>
        </w:rPr>
        <w:t>第十七条</w:t>
      </w:r>
      <w:r>
        <w:rPr>
          <w:rFonts w:ascii="黑体" w:eastAsia="黑体" w:hAnsi="宋体" w:cs="黑体" w:hint="eastAsia"/>
          <w:color w:val="000000"/>
          <w:sz w:val="32"/>
          <w:szCs w:val="32"/>
        </w:rPr>
        <w:t> </w:t>
      </w:r>
      <w:r>
        <w:rPr>
          <w:rFonts w:ascii="仿宋" w:eastAsia="仿宋" w:hAnsi="仿宋" w:cs="仿宋" w:hint="eastAsia"/>
          <w:color w:val="000000"/>
          <w:sz w:val="32"/>
          <w:szCs w:val="32"/>
        </w:rPr>
        <w:t>三级安全风险实验室：涉及下列情况之一者，定为三级安全风险实验室。</w:t>
      </w:r>
    </w:p>
    <w:p w:rsidR="00B05164" w:rsidRDefault="00222A7D">
      <w:pPr>
        <w:pStyle w:val="a3"/>
        <w:widowControl/>
        <w:spacing w:beforeAutospacing="0" w:afterAutospacing="0" w:line="540" w:lineRule="exact"/>
        <w:ind w:firstLine="645"/>
        <w:rPr>
          <w:rFonts w:ascii="微软雅黑" w:eastAsia="微软雅黑" w:hAnsi="微软雅黑" w:cs="微软雅黑"/>
          <w:color w:val="727272"/>
          <w:sz w:val="32"/>
          <w:szCs w:val="32"/>
        </w:rPr>
      </w:pPr>
      <w:r>
        <w:rPr>
          <w:rFonts w:ascii="仿宋" w:eastAsia="仿宋" w:hAnsi="仿宋" w:cs="仿宋" w:hint="eastAsia"/>
          <w:color w:val="000000"/>
          <w:sz w:val="32"/>
          <w:szCs w:val="32"/>
          <w:shd w:val="clear" w:color="auto" w:fill="FFFFFF"/>
        </w:rPr>
        <w:t>1. 普通化学试剂；</w:t>
      </w:r>
    </w:p>
    <w:p w:rsidR="00B05164" w:rsidRDefault="00222A7D">
      <w:pPr>
        <w:pStyle w:val="a3"/>
        <w:widowControl/>
        <w:spacing w:beforeAutospacing="0" w:afterAutospacing="0" w:line="540" w:lineRule="exact"/>
        <w:ind w:firstLine="645"/>
        <w:rPr>
          <w:rFonts w:ascii="微软雅黑" w:eastAsia="微软雅黑" w:hAnsi="微软雅黑" w:cs="微软雅黑"/>
          <w:color w:val="727272"/>
          <w:sz w:val="32"/>
          <w:szCs w:val="32"/>
        </w:rPr>
      </w:pPr>
      <w:r>
        <w:rPr>
          <w:rFonts w:ascii="仿宋" w:eastAsia="仿宋" w:hAnsi="仿宋" w:cs="仿宋" w:hint="eastAsia"/>
          <w:color w:val="000000"/>
          <w:sz w:val="32"/>
          <w:szCs w:val="32"/>
          <w:shd w:val="clear" w:color="auto" w:fill="FFFFFF"/>
        </w:rPr>
        <w:t>2. 普通生物制剂；</w:t>
      </w:r>
    </w:p>
    <w:p w:rsidR="00B05164" w:rsidRDefault="00222A7D">
      <w:pPr>
        <w:pStyle w:val="a3"/>
        <w:widowControl/>
        <w:spacing w:beforeAutospacing="0" w:afterAutospacing="0" w:line="540" w:lineRule="exact"/>
        <w:ind w:firstLine="645"/>
        <w:rPr>
          <w:rFonts w:ascii="微软雅黑" w:eastAsia="微软雅黑" w:hAnsi="微软雅黑" w:cs="微软雅黑"/>
          <w:color w:val="727272"/>
          <w:sz w:val="32"/>
          <w:szCs w:val="32"/>
        </w:rPr>
      </w:pPr>
      <w:r>
        <w:rPr>
          <w:rFonts w:ascii="仿宋" w:eastAsia="仿宋" w:hAnsi="仿宋" w:cs="仿宋" w:hint="eastAsia"/>
          <w:color w:val="000000"/>
          <w:sz w:val="32"/>
          <w:szCs w:val="32"/>
          <w:shd w:val="clear" w:color="auto" w:fill="FFFFFF"/>
        </w:rPr>
        <w:t>3. 非有毒、易燃、易爆气体；</w:t>
      </w:r>
    </w:p>
    <w:p w:rsidR="00B05164" w:rsidRDefault="00222A7D">
      <w:pPr>
        <w:pStyle w:val="a3"/>
        <w:widowControl/>
        <w:spacing w:beforeAutospacing="0" w:afterAutospacing="0" w:line="540" w:lineRule="exact"/>
        <w:ind w:firstLine="645"/>
        <w:rPr>
          <w:rFonts w:ascii="微软雅黑" w:eastAsia="微软雅黑" w:hAnsi="微软雅黑" w:cs="微软雅黑"/>
          <w:color w:val="727272"/>
          <w:sz w:val="32"/>
          <w:szCs w:val="32"/>
        </w:rPr>
      </w:pPr>
      <w:r>
        <w:rPr>
          <w:rFonts w:ascii="仿宋" w:eastAsia="仿宋" w:hAnsi="仿宋" w:cs="仿宋" w:hint="eastAsia"/>
          <w:color w:val="000000"/>
          <w:sz w:val="32"/>
          <w:szCs w:val="32"/>
          <w:shd w:val="clear" w:color="auto" w:fill="FFFFFF"/>
        </w:rPr>
        <w:t>4. 烘箱、油浴锅、电热套、电热板、电炉、电热枪、电烙铁、电吹风等加热设备（工具）；</w:t>
      </w:r>
    </w:p>
    <w:p w:rsidR="00B05164" w:rsidRDefault="00222A7D">
      <w:pPr>
        <w:pStyle w:val="a3"/>
        <w:widowControl/>
        <w:spacing w:beforeAutospacing="0" w:afterAutospacing="0" w:line="540" w:lineRule="exact"/>
        <w:ind w:firstLine="645"/>
        <w:rPr>
          <w:rFonts w:ascii="微软雅黑" w:eastAsia="微软雅黑" w:hAnsi="微软雅黑" w:cs="微软雅黑"/>
          <w:color w:val="727272"/>
          <w:sz w:val="32"/>
          <w:szCs w:val="32"/>
        </w:rPr>
      </w:pPr>
      <w:r>
        <w:rPr>
          <w:rFonts w:ascii="仿宋" w:eastAsia="仿宋" w:hAnsi="仿宋" w:cs="仿宋" w:hint="eastAsia"/>
          <w:color w:val="000000"/>
          <w:sz w:val="32"/>
          <w:szCs w:val="32"/>
          <w:shd w:val="clear" w:color="auto" w:fill="FFFFFF"/>
        </w:rPr>
        <w:t>5. 带防护罩的机械加工类高速设备、超高速离心机；</w:t>
      </w:r>
    </w:p>
    <w:p w:rsidR="00B05164" w:rsidRDefault="00222A7D">
      <w:pPr>
        <w:pStyle w:val="a3"/>
        <w:widowControl/>
        <w:spacing w:beforeAutospacing="0" w:afterAutospacing="0" w:line="540" w:lineRule="exact"/>
        <w:ind w:firstLine="645"/>
        <w:rPr>
          <w:rFonts w:ascii="微软雅黑" w:eastAsia="微软雅黑" w:hAnsi="微软雅黑" w:cs="微软雅黑"/>
          <w:color w:val="727272"/>
          <w:sz w:val="32"/>
          <w:szCs w:val="32"/>
        </w:rPr>
      </w:pPr>
      <w:r>
        <w:rPr>
          <w:rFonts w:ascii="仿宋" w:eastAsia="仿宋" w:hAnsi="仿宋" w:cs="仿宋" w:hint="eastAsia"/>
          <w:color w:val="000000"/>
          <w:sz w:val="32"/>
          <w:szCs w:val="32"/>
          <w:shd w:val="clear" w:color="auto" w:fill="FFFFFF"/>
        </w:rPr>
        <w:t>6. </w:t>
      </w:r>
      <w:r>
        <w:rPr>
          <w:rFonts w:ascii="仿宋" w:eastAsia="仿宋" w:hAnsi="仿宋" w:cs="仿宋" w:hint="eastAsia"/>
          <w:sz w:val="32"/>
          <w:szCs w:val="32"/>
          <w:shd w:val="clear" w:color="auto" w:fill="FFFFFF"/>
        </w:rPr>
        <w:t>生物培养室、培养箱、冰箱等</w:t>
      </w:r>
      <w:r>
        <w:rPr>
          <w:rFonts w:ascii="仿宋" w:eastAsia="仿宋" w:hAnsi="仿宋" w:cs="仿宋" w:hint="eastAsia"/>
          <w:color w:val="000000"/>
          <w:sz w:val="32"/>
          <w:szCs w:val="32"/>
          <w:shd w:val="clear" w:color="auto" w:fill="FFFFFF"/>
        </w:rPr>
        <w:t>24小时</w:t>
      </w:r>
      <w:proofErr w:type="gramStart"/>
      <w:r>
        <w:rPr>
          <w:rFonts w:ascii="仿宋" w:eastAsia="仿宋" w:hAnsi="仿宋" w:cs="仿宋" w:hint="eastAsia"/>
          <w:color w:val="000000"/>
          <w:sz w:val="32"/>
          <w:szCs w:val="32"/>
          <w:shd w:val="clear" w:color="auto" w:fill="FFFFFF"/>
        </w:rPr>
        <w:t>不</w:t>
      </w:r>
      <w:proofErr w:type="gramEnd"/>
      <w:r>
        <w:rPr>
          <w:rFonts w:ascii="仿宋" w:eastAsia="仿宋" w:hAnsi="仿宋" w:cs="仿宋" w:hint="eastAsia"/>
          <w:color w:val="000000"/>
          <w:sz w:val="32"/>
          <w:szCs w:val="32"/>
          <w:shd w:val="clear" w:color="auto" w:fill="FFFFFF"/>
        </w:rPr>
        <w:t>断电设备；</w:t>
      </w:r>
    </w:p>
    <w:p w:rsidR="00B05164" w:rsidRDefault="00222A7D">
      <w:pPr>
        <w:pStyle w:val="a3"/>
        <w:widowControl/>
        <w:spacing w:beforeAutospacing="0" w:afterAutospacing="0" w:line="540" w:lineRule="exact"/>
        <w:ind w:firstLine="645"/>
        <w:rPr>
          <w:rFonts w:ascii="微软雅黑" w:eastAsia="微软雅黑" w:hAnsi="微软雅黑" w:cs="微软雅黑"/>
          <w:color w:val="727272"/>
          <w:sz w:val="32"/>
          <w:szCs w:val="32"/>
        </w:rPr>
      </w:pPr>
      <w:r>
        <w:rPr>
          <w:rFonts w:ascii="仿宋" w:eastAsia="仿宋" w:hAnsi="仿宋" w:cs="仿宋" w:hint="eastAsia"/>
          <w:color w:val="000000"/>
          <w:sz w:val="32"/>
          <w:szCs w:val="32"/>
          <w:shd w:val="clear" w:color="auto" w:fill="FFFFFF"/>
        </w:rPr>
        <w:t>7. 高压灭菌锅、小型反应釜等简单压力容器；</w:t>
      </w:r>
    </w:p>
    <w:p w:rsidR="00B05164" w:rsidRDefault="00222A7D">
      <w:pPr>
        <w:pStyle w:val="a3"/>
        <w:widowControl/>
        <w:spacing w:beforeAutospacing="0" w:afterAutospacing="0" w:line="540" w:lineRule="exact"/>
        <w:ind w:firstLine="645"/>
        <w:rPr>
          <w:rFonts w:ascii="微软雅黑" w:eastAsia="微软雅黑" w:hAnsi="微软雅黑" w:cs="微软雅黑"/>
          <w:color w:val="727272"/>
          <w:sz w:val="32"/>
          <w:szCs w:val="32"/>
        </w:rPr>
      </w:pPr>
      <w:bookmarkStart w:id="0" w:name="_GoBack"/>
      <w:r>
        <w:rPr>
          <w:rFonts w:ascii="仿宋" w:eastAsia="仿宋" w:hAnsi="仿宋" w:cs="仿宋" w:hint="eastAsia"/>
          <w:color w:val="000000"/>
          <w:sz w:val="32"/>
          <w:szCs w:val="32"/>
          <w:shd w:val="clear" w:color="auto" w:fill="FFFFFF"/>
        </w:rPr>
        <w:t>8. 大型仪器设备；</w:t>
      </w:r>
    </w:p>
    <w:p w:rsidR="00B05164" w:rsidRDefault="00222A7D">
      <w:pPr>
        <w:pStyle w:val="a3"/>
        <w:widowControl/>
        <w:spacing w:beforeAutospacing="0" w:afterAutospacing="0" w:line="540" w:lineRule="exact"/>
        <w:ind w:firstLine="645"/>
        <w:rPr>
          <w:rFonts w:ascii="微软雅黑" w:eastAsia="微软雅黑" w:hAnsi="微软雅黑" w:cs="微软雅黑"/>
          <w:color w:val="727272"/>
          <w:sz w:val="32"/>
          <w:szCs w:val="32"/>
        </w:rPr>
      </w:pPr>
      <w:r>
        <w:rPr>
          <w:rFonts w:ascii="仿宋" w:eastAsia="仿宋" w:hAnsi="仿宋" w:cs="仿宋" w:hint="eastAsia"/>
          <w:color w:val="000000"/>
          <w:sz w:val="32"/>
          <w:szCs w:val="32"/>
          <w:shd w:val="clear" w:color="auto" w:fill="FFFFFF"/>
        </w:rPr>
        <w:t>9. 激光设备。</w:t>
      </w:r>
      <w:bookmarkEnd w:id="0"/>
    </w:p>
    <w:p w:rsidR="00B05164" w:rsidRDefault="00222A7D">
      <w:pPr>
        <w:pStyle w:val="a3"/>
        <w:widowControl/>
        <w:spacing w:before="150" w:beforeAutospacing="0" w:afterAutospacing="0" w:line="540" w:lineRule="exact"/>
        <w:ind w:firstLine="645"/>
        <w:rPr>
          <w:rFonts w:ascii="微软雅黑" w:eastAsia="微软雅黑" w:hAnsi="微软雅黑" w:cs="微软雅黑"/>
          <w:color w:val="727272"/>
          <w:sz w:val="32"/>
          <w:szCs w:val="32"/>
        </w:rPr>
      </w:pPr>
      <w:r>
        <w:rPr>
          <w:rFonts w:ascii="黑体" w:eastAsia="黑体" w:hAnsi="宋体" w:cs="黑体" w:hint="eastAsia"/>
          <w:color w:val="000000"/>
          <w:sz w:val="32"/>
          <w:szCs w:val="32"/>
        </w:rPr>
        <w:t xml:space="preserve">第十八条  </w:t>
      </w:r>
      <w:r>
        <w:rPr>
          <w:rFonts w:ascii="仿宋" w:eastAsia="仿宋" w:hAnsi="仿宋" w:cs="仿宋" w:hint="eastAsia"/>
          <w:color w:val="000000"/>
          <w:sz w:val="32"/>
          <w:szCs w:val="32"/>
        </w:rPr>
        <w:t>四级安全风险实验室：不属于一、二、三级安全风险的实验室定为四级安全风险实验室。</w:t>
      </w:r>
    </w:p>
    <w:p w:rsidR="00B05164" w:rsidRDefault="00222A7D">
      <w:pPr>
        <w:pStyle w:val="a3"/>
        <w:widowControl/>
        <w:spacing w:before="150" w:beforeAutospacing="0" w:afterAutospacing="0" w:line="540" w:lineRule="exact"/>
        <w:ind w:firstLine="645"/>
        <w:rPr>
          <w:rFonts w:ascii="微软雅黑" w:eastAsia="仿宋" w:hAnsi="微软雅黑" w:cs="微软雅黑"/>
          <w:color w:val="727272"/>
          <w:sz w:val="32"/>
          <w:szCs w:val="32"/>
        </w:rPr>
      </w:pPr>
      <w:r>
        <w:rPr>
          <w:rFonts w:ascii="黑体" w:eastAsia="黑体" w:hAnsi="宋体" w:cs="黑体" w:hint="eastAsia"/>
          <w:color w:val="000000"/>
          <w:sz w:val="32"/>
          <w:szCs w:val="32"/>
        </w:rPr>
        <w:t>第十九条</w:t>
      </w:r>
      <w:r>
        <w:rPr>
          <w:rFonts w:ascii="黑体" w:eastAsia="黑体" w:hAnsi="宋体" w:cs="黑体" w:hint="eastAsia"/>
          <w:color w:val="000000"/>
          <w:sz w:val="32"/>
          <w:szCs w:val="32"/>
        </w:rPr>
        <w:t> </w:t>
      </w:r>
      <w:r>
        <w:rPr>
          <w:rFonts w:ascii="仿宋" w:eastAsia="仿宋" w:hAnsi="仿宋" w:cs="仿宋" w:hint="eastAsia"/>
          <w:color w:val="000000"/>
          <w:sz w:val="32"/>
          <w:szCs w:val="32"/>
        </w:rPr>
        <w:t>实验室安全风险分级管理要求：</w:t>
      </w:r>
    </w:p>
    <w:p w:rsidR="00B05164" w:rsidRDefault="00222A7D">
      <w:pPr>
        <w:pStyle w:val="a3"/>
        <w:widowControl/>
        <w:spacing w:beforeAutospacing="0" w:afterAutospacing="0" w:line="540" w:lineRule="exact"/>
        <w:ind w:firstLine="645"/>
        <w:rPr>
          <w:rFonts w:ascii="微软雅黑" w:eastAsia="微软雅黑" w:hAnsi="微软雅黑" w:cs="微软雅黑"/>
          <w:color w:val="727272"/>
          <w:sz w:val="32"/>
          <w:szCs w:val="32"/>
        </w:rPr>
      </w:pPr>
      <w:r>
        <w:rPr>
          <w:rFonts w:ascii="仿宋" w:eastAsia="仿宋" w:hAnsi="仿宋" w:cs="仿宋" w:hint="eastAsia"/>
          <w:color w:val="000000"/>
          <w:sz w:val="32"/>
          <w:szCs w:val="32"/>
        </w:rPr>
        <w:t>1. 实验室张贴安全警示标志；</w:t>
      </w:r>
    </w:p>
    <w:p w:rsidR="00B05164" w:rsidRDefault="00222A7D">
      <w:pPr>
        <w:pStyle w:val="a3"/>
        <w:widowControl/>
        <w:spacing w:beforeAutospacing="0" w:afterAutospacing="0" w:line="540" w:lineRule="exact"/>
        <w:ind w:firstLine="645"/>
        <w:rPr>
          <w:rFonts w:ascii="仿宋" w:eastAsia="仿宋" w:hAnsi="仿宋" w:cs="仿宋"/>
          <w:color w:val="000000"/>
          <w:sz w:val="32"/>
          <w:szCs w:val="32"/>
        </w:rPr>
      </w:pPr>
      <w:r>
        <w:rPr>
          <w:rFonts w:ascii="仿宋" w:eastAsia="仿宋" w:hAnsi="仿宋" w:cs="仿宋" w:hint="eastAsia"/>
          <w:color w:val="000000"/>
          <w:sz w:val="32"/>
          <w:szCs w:val="32"/>
        </w:rPr>
        <w:lastRenderedPageBreak/>
        <w:t>2. 实验室必须进行危险源辨识和风险评价，采取相应的安全防控措施，制定相应的应急预案，完善管理制度和操作规程，报学院安全领导小组审核确认；</w:t>
      </w:r>
    </w:p>
    <w:p w:rsidR="00B05164" w:rsidRDefault="00222A7D">
      <w:pPr>
        <w:pStyle w:val="a3"/>
        <w:widowControl/>
        <w:spacing w:beforeAutospacing="0" w:afterAutospacing="0" w:line="540" w:lineRule="exact"/>
        <w:ind w:firstLine="645"/>
        <w:rPr>
          <w:rFonts w:ascii="微软雅黑" w:eastAsia="仿宋" w:hAnsi="微软雅黑" w:cs="微软雅黑"/>
          <w:color w:val="727272"/>
          <w:sz w:val="32"/>
          <w:szCs w:val="32"/>
        </w:rPr>
      </w:pPr>
      <w:r>
        <w:rPr>
          <w:rFonts w:ascii="仿宋" w:eastAsia="仿宋" w:hAnsi="仿宋" w:cs="仿宋" w:hint="eastAsia"/>
          <w:color w:val="000000"/>
          <w:sz w:val="32"/>
          <w:szCs w:val="32"/>
        </w:rPr>
        <w:t>3. 实验室必须严格落实安全准入制度，定期对实验室相关人员进行安全教育培训。</w:t>
      </w:r>
      <w:r w:rsidRPr="00362544">
        <w:rPr>
          <w:rFonts w:ascii="仿宋" w:eastAsia="仿宋" w:hAnsi="仿宋" w:cs="仿宋" w:hint="eastAsia"/>
          <w:color w:val="000000"/>
          <w:sz w:val="32"/>
          <w:szCs w:val="32"/>
          <w:highlight w:val="yellow"/>
        </w:rPr>
        <w:t>只有通过学校安全准入考试成绩合格人员方可进入相应实验室开展实验，特种设备操作必须持有政府职能部门颁发的相应从业资格证书</w:t>
      </w:r>
      <w:r>
        <w:rPr>
          <w:rFonts w:ascii="仿宋" w:eastAsia="仿宋" w:hAnsi="仿宋" w:cs="仿宋" w:hint="eastAsia"/>
          <w:color w:val="000000"/>
          <w:sz w:val="32"/>
          <w:szCs w:val="32"/>
        </w:rPr>
        <w:t>；</w:t>
      </w:r>
    </w:p>
    <w:p w:rsidR="00B05164" w:rsidRDefault="00222A7D">
      <w:pPr>
        <w:pStyle w:val="a3"/>
        <w:widowControl/>
        <w:spacing w:beforeAutospacing="0" w:afterAutospacing="0" w:line="540" w:lineRule="exact"/>
        <w:ind w:firstLine="645"/>
        <w:rPr>
          <w:rFonts w:ascii="微软雅黑" w:eastAsia="微软雅黑" w:hAnsi="微软雅黑" w:cs="微软雅黑"/>
          <w:color w:val="727272"/>
          <w:sz w:val="32"/>
          <w:szCs w:val="32"/>
        </w:rPr>
      </w:pPr>
      <w:r>
        <w:rPr>
          <w:rFonts w:ascii="仿宋_gb2312" w:eastAsia="仿宋_gb2312" w:hAnsi="仿宋_gb2312" w:cs="仿宋_gb2312"/>
          <w:color w:val="000000"/>
          <w:sz w:val="32"/>
          <w:szCs w:val="32"/>
          <w:shd w:val="clear" w:color="auto" w:fill="FFFFFF"/>
        </w:rPr>
        <w:t>4. </w:t>
      </w:r>
      <w:r w:rsidRPr="00362544">
        <w:rPr>
          <w:rFonts w:ascii="仿宋_gb2312" w:eastAsia="仿宋_gb2312" w:hAnsi="仿宋_gb2312" w:cs="仿宋_gb2312"/>
          <w:color w:val="000000"/>
          <w:sz w:val="32"/>
          <w:szCs w:val="32"/>
          <w:highlight w:val="yellow"/>
          <w:shd w:val="clear" w:color="auto" w:fill="FFFFFF"/>
        </w:rPr>
        <w:t>实验室必须有安全值日表、安全检查记录，危险化学品和（或）病原微生物动态使用台账和清单等安全管理台账，必须制定并张贴特种设备操作规程，并指定专人负责管理；</w:t>
      </w:r>
    </w:p>
    <w:p w:rsidR="00B05164" w:rsidRDefault="00222A7D">
      <w:pPr>
        <w:pStyle w:val="a3"/>
        <w:widowControl/>
        <w:spacing w:beforeAutospacing="0" w:afterAutospacing="0" w:line="540" w:lineRule="exact"/>
        <w:ind w:firstLine="645"/>
        <w:rPr>
          <w:rFonts w:ascii="微软雅黑" w:eastAsia="仿宋_gb2312" w:hAnsi="微软雅黑" w:cs="微软雅黑"/>
          <w:color w:val="727272"/>
          <w:sz w:val="32"/>
          <w:szCs w:val="32"/>
        </w:rPr>
      </w:pPr>
      <w:r>
        <w:rPr>
          <w:rFonts w:ascii="仿宋_gb2312" w:eastAsia="仿宋_gb2312" w:hAnsi="仿宋_gb2312" w:cs="仿宋_gb2312"/>
          <w:color w:val="000000"/>
          <w:sz w:val="32"/>
          <w:szCs w:val="32"/>
          <w:shd w:val="clear" w:color="auto" w:fill="FFFFFF"/>
        </w:rPr>
        <w:t>5. 实验室剧毒与易制毒化学品、</w:t>
      </w:r>
      <w:r>
        <w:rPr>
          <w:rFonts w:ascii="仿宋" w:eastAsia="仿宋" w:hAnsi="仿宋" w:cs="仿宋" w:hint="eastAsia"/>
          <w:color w:val="000000"/>
          <w:sz w:val="32"/>
          <w:szCs w:val="32"/>
          <w:shd w:val="clear" w:color="auto" w:fill="FFFFFF"/>
        </w:rPr>
        <w:t>爆炸品、放射性物品和病原微生物等</w:t>
      </w:r>
      <w:proofErr w:type="gramStart"/>
      <w:r>
        <w:rPr>
          <w:rFonts w:ascii="仿宋" w:eastAsia="仿宋" w:hAnsi="仿宋" w:cs="仿宋" w:hint="eastAsia"/>
          <w:color w:val="000000"/>
          <w:sz w:val="32"/>
          <w:szCs w:val="32"/>
          <w:shd w:val="clear" w:color="auto" w:fill="FFFFFF"/>
        </w:rPr>
        <w:t>管控类物品</w:t>
      </w:r>
      <w:proofErr w:type="gramEnd"/>
      <w:r>
        <w:rPr>
          <w:rFonts w:ascii="仿宋" w:eastAsia="仿宋" w:hAnsi="仿宋" w:cs="仿宋" w:hint="eastAsia"/>
          <w:color w:val="000000"/>
          <w:sz w:val="32"/>
          <w:szCs w:val="32"/>
          <w:shd w:val="clear" w:color="auto" w:fill="FFFFFF"/>
        </w:rPr>
        <w:t>严格按照国家相关法律法规及相关部门规章制度进行管理</w:t>
      </w:r>
      <w:r>
        <w:rPr>
          <w:rFonts w:ascii="仿宋_gb2312" w:eastAsia="仿宋_gb2312" w:hAnsi="仿宋_gb2312" w:cs="仿宋_gb2312"/>
          <w:color w:val="000000"/>
          <w:sz w:val="32"/>
          <w:szCs w:val="32"/>
          <w:shd w:val="clear" w:color="auto" w:fill="FFFFFF"/>
        </w:rPr>
        <w:t>，指定专人负责。管理人员须加强</w:t>
      </w:r>
      <w:r w:rsidRPr="00362544">
        <w:rPr>
          <w:rFonts w:ascii="仿宋_gb2312" w:eastAsia="仿宋_gb2312" w:hAnsi="仿宋_gb2312" w:cs="仿宋_gb2312"/>
          <w:color w:val="000000"/>
          <w:sz w:val="32"/>
          <w:szCs w:val="32"/>
          <w:highlight w:val="yellow"/>
          <w:shd w:val="clear" w:color="auto" w:fill="FFFFFF"/>
        </w:rPr>
        <w:t>安全教育培训</w:t>
      </w:r>
      <w:r>
        <w:rPr>
          <w:rFonts w:ascii="仿宋_gb2312" w:eastAsia="仿宋_gb2312" w:hAnsi="仿宋_gb2312" w:cs="仿宋_gb2312"/>
          <w:color w:val="000000"/>
          <w:sz w:val="32"/>
          <w:szCs w:val="32"/>
          <w:shd w:val="clear" w:color="auto" w:fill="FFFFFF"/>
        </w:rPr>
        <w:t>，注意对使用登记、存储场地等相关信息的保护，严防丢失</w:t>
      </w:r>
      <w:r>
        <w:rPr>
          <w:rFonts w:ascii="仿宋_gb2312" w:eastAsia="仿宋_gb2312" w:hAnsi="仿宋_gb2312" w:cs="仿宋_gb2312" w:hint="eastAsia"/>
          <w:color w:val="000000"/>
          <w:sz w:val="32"/>
          <w:szCs w:val="32"/>
          <w:shd w:val="clear" w:color="auto" w:fill="FFFFFF"/>
        </w:rPr>
        <w:t>。</w:t>
      </w:r>
    </w:p>
    <w:p w:rsidR="00B05164" w:rsidRDefault="00222A7D">
      <w:pPr>
        <w:pStyle w:val="a3"/>
        <w:widowControl/>
        <w:spacing w:before="150" w:beforeAutospacing="0" w:afterAutospacing="0" w:line="540" w:lineRule="exact"/>
        <w:jc w:val="center"/>
        <w:rPr>
          <w:rFonts w:ascii="微软雅黑" w:eastAsia="微软雅黑" w:hAnsi="微软雅黑" w:cs="微软雅黑"/>
          <w:color w:val="727272"/>
          <w:sz w:val="32"/>
          <w:szCs w:val="32"/>
        </w:rPr>
      </w:pPr>
      <w:r>
        <w:rPr>
          <w:rFonts w:ascii="黑体" w:eastAsia="黑体" w:hAnsi="宋体" w:cs="黑体" w:hint="eastAsia"/>
          <w:color w:val="000000"/>
          <w:sz w:val="32"/>
          <w:szCs w:val="32"/>
        </w:rPr>
        <w:t>第五章 监督检查</w:t>
      </w:r>
    </w:p>
    <w:p w:rsidR="00B05164" w:rsidRDefault="00222A7D">
      <w:pPr>
        <w:pStyle w:val="a3"/>
        <w:widowControl/>
        <w:spacing w:beforeAutospacing="0" w:afterAutospacing="0" w:line="540" w:lineRule="exact"/>
        <w:ind w:firstLineChars="200" w:firstLine="640"/>
        <w:rPr>
          <w:rFonts w:ascii="微软雅黑" w:eastAsia="微软雅黑" w:hAnsi="微软雅黑" w:cs="微软雅黑"/>
          <w:color w:val="727272"/>
          <w:sz w:val="32"/>
          <w:szCs w:val="32"/>
        </w:rPr>
      </w:pPr>
      <w:r>
        <w:rPr>
          <w:rFonts w:ascii="黑体" w:eastAsia="黑体" w:hAnsi="黑体" w:cs="黑体" w:hint="eastAsia"/>
          <w:color w:val="000000"/>
          <w:sz w:val="32"/>
          <w:szCs w:val="32"/>
        </w:rPr>
        <w:t>第二十条</w:t>
      </w:r>
      <w:r>
        <w:rPr>
          <w:rFonts w:ascii="仿宋" w:eastAsia="仿宋" w:hAnsi="仿宋" w:cs="仿宋" w:hint="eastAsia"/>
          <w:color w:val="000000"/>
          <w:sz w:val="32"/>
          <w:szCs w:val="32"/>
        </w:rPr>
        <w:t xml:space="preserve">  学校根据实验室分类，结合不同类别实验室安全管理重点，依据相关法规和制度管理要求确定检查范围和重点，根据实验室安全风险等级确定检查频次。</w:t>
      </w:r>
    </w:p>
    <w:p w:rsidR="00B05164" w:rsidRDefault="00222A7D">
      <w:pPr>
        <w:pStyle w:val="a3"/>
        <w:widowControl/>
        <w:spacing w:before="150" w:beforeAutospacing="0" w:afterAutospacing="0" w:line="540" w:lineRule="exact"/>
        <w:ind w:firstLine="645"/>
        <w:rPr>
          <w:rFonts w:ascii="微软雅黑" w:eastAsia="微软雅黑" w:hAnsi="微软雅黑" w:cs="微软雅黑"/>
          <w:color w:val="727272"/>
          <w:sz w:val="32"/>
          <w:szCs w:val="32"/>
        </w:rPr>
      </w:pPr>
      <w:r>
        <w:rPr>
          <w:rFonts w:ascii="黑体" w:eastAsia="黑体" w:hAnsi="宋体" w:cs="黑体" w:hint="eastAsia"/>
          <w:color w:val="000000"/>
          <w:sz w:val="32"/>
          <w:szCs w:val="32"/>
        </w:rPr>
        <w:t xml:space="preserve">第二十一条  </w:t>
      </w:r>
      <w:r>
        <w:rPr>
          <w:rFonts w:ascii="仿宋" w:eastAsia="仿宋" w:hAnsi="仿宋" w:cs="仿宋" w:hint="eastAsia"/>
          <w:color w:val="000000"/>
          <w:sz w:val="32"/>
          <w:szCs w:val="32"/>
        </w:rPr>
        <w:t>各级安全风险实验室检查要求：</w:t>
      </w:r>
    </w:p>
    <w:p w:rsidR="00B05164" w:rsidRDefault="00222A7D">
      <w:pPr>
        <w:pStyle w:val="a3"/>
        <w:widowControl/>
        <w:spacing w:beforeAutospacing="0" w:afterAutospacing="0" w:line="540" w:lineRule="exact"/>
        <w:ind w:firstLine="570"/>
        <w:rPr>
          <w:rFonts w:ascii="微软雅黑" w:eastAsia="微软雅黑" w:hAnsi="微软雅黑" w:cs="微软雅黑"/>
          <w:color w:val="727272"/>
          <w:sz w:val="32"/>
          <w:szCs w:val="32"/>
        </w:rPr>
      </w:pPr>
      <w:r>
        <w:rPr>
          <w:rFonts w:ascii="仿宋" w:eastAsia="仿宋" w:hAnsi="仿宋" w:cs="仿宋" w:hint="eastAsia"/>
          <w:color w:val="000000"/>
          <w:sz w:val="32"/>
          <w:szCs w:val="32"/>
        </w:rPr>
        <w:t>1. 一级安全风险实验室：实验室使用期间，实验室安全自查每天至少1次，学院检查每周</w:t>
      </w:r>
      <w:r>
        <w:rPr>
          <w:rFonts w:ascii="仿宋_gb2312" w:eastAsia="仿宋_gb2312" w:hAnsi="仿宋_gb2312" w:cs="仿宋_gb2312"/>
          <w:color w:val="000000"/>
          <w:sz w:val="32"/>
          <w:szCs w:val="32"/>
        </w:rPr>
        <w:t>至少1次，学校巡查每两周至少1次，做好安全检查记录;</w:t>
      </w:r>
    </w:p>
    <w:p w:rsidR="00B05164" w:rsidRDefault="00222A7D">
      <w:pPr>
        <w:pStyle w:val="a3"/>
        <w:widowControl/>
        <w:spacing w:beforeAutospacing="0" w:afterAutospacing="0" w:line="540" w:lineRule="exact"/>
        <w:ind w:firstLine="570"/>
        <w:rPr>
          <w:rFonts w:ascii="微软雅黑" w:eastAsia="微软雅黑" w:hAnsi="微软雅黑" w:cs="微软雅黑"/>
          <w:color w:val="727272"/>
          <w:sz w:val="32"/>
          <w:szCs w:val="32"/>
        </w:rPr>
      </w:pPr>
      <w:r>
        <w:rPr>
          <w:rFonts w:ascii="仿宋" w:eastAsia="仿宋" w:hAnsi="仿宋" w:cs="仿宋" w:hint="eastAsia"/>
          <w:color w:val="000000"/>
          <w:sz w:val="32"/>
          <w:szCs w:val="32"/>
        </w:rPr>
        <w:lastRenderedPageBreak/>
        <w:t>2. </w:t>
      </w:r>
      <w:r w:rsidRPr="00222A7D">
        <w:rPr>
          <w:rFonts w:ascii="仿宋" w:eastAsia="仿宋" w:hAnsi="仿宋" w:cs="仿宋" w:hint="eastAsia"/>
          <w:color w:val="000000"/>
          <w:sz w:val="32"/>
          <w:szCs w:val="32"/>
          <w:highlight w:val="yellow"/>
        </w:rPr>
        <w:t>二级安全风险实验室：实验室使用期间，实验室安全</w:t>
      </w:r>
      <w:proofErr w:type="gramStart"/>
      <w:r w:rsidRPr="00222A7D">
        <w:rPr>
          <w:rFonts w:ascii="仿宋" w:eastAsia="仿宋" w:hAnsi="仿宋" w:cs="仿宋" w:hint="eastAsia"/>
          <w:color w:val="000000"/>
          <w:sz w:val="32"/>
          <w:szCs w:val="32"/>
          <w:highlight w:val="yellow"/>
        </w:rPr>
        <w:t>自查每</w:t>
      </w:r>
      <w:proofErr w:type="gramEnd"/>
      <w:r w:rsidRPr="00222A7D">
        <w:rPr>
          <w:rFonts w:ascii="仿宋" w:eastAsia="仿宋" w:hAnsi="仿宋" w:cs="仿宋" w:hint="eastAsia"/>
          <w:color w:val="000000"/>
          <w:sz w:val="32"/>
          <w:szCs w:val="32"/>
          <w:highlight w:val="yellow"/>
        </w:rPr>
        <w:t>周至少1次，学院检查每两周</w:t>
      </w:r>
      <w:r w:rsidRPr="00222A7D">
        <w:rPr>
          <w:rFonts w:ascii="仿宋_gb2312" w:eastAsia="仿宋_gb2312" w:hAnsi="仿宋_gb2312" w:cs="仿宋_gb2312"/>
          <w:color w:val="000000"/>
          <w:sz w:val="32"/>
          <w:szCs w:val="32"/>
          <w:highlight w:val="yellow"/>
        </w:rPr>
        <w:t>至少1次，学校巡查每月至少1次，做好安全检查记录;</w:t>
      </w:r>
    </w:p>
    <w:p w:rsidR="00B05164" w:rsidRDefault="00222A7D">
      <w:pPr>
        <w:pStyle w:val="a3"/>
        <w:widowControl/>
        <w:spacing w:beforeAutospacing="0" w:afterAutospacing="0" w:line="540" w:lineRule="exact"/>
        <w:ind w:firstLine="570"/>
        <w:rPr>
          <w:rFonts w:ascii="微软雅黑" w:eastAsia="微软雅黑" w:hAnsi="微软雅黑" w:cs="微软雅黑"/>
          <w:color w:val="727272"/>
          <w:sz w:val="32"/>
          <w:szCs w:val="32"/>
        </w:rPr>
      </w:pPr>
      <w:r>
        <w:rPr>
          <w:rFonts w:ascii="仿宋_gb2312" w:eastAsia="仿宋_gb2312" w:hAnsi="仿宋_gb2312" w:cs="仿宋_gb2312"/>
          <w:color w:val="000000"/>
          <w:sz w:val="32"/>
          <w:szCs w:val="32"/>
        </w:rPr>
        <w:t>3. </w:t>
      </w:r>
      <w:r>
        <w:rPr>
          <w:rFonts w:ascii="仿宋" w:eastAsia="仿宋" w:hAnsi="仿宋" w:cs="仿宋" w:hint="eastAsia"/>
          <w:color w:val="000000"/>
          <w:sz w:val="32"/>
          <w:szCs w:val="32"/>
        </w:rPr>
        <w:t>三级安全风险实验室：实验室使用期间，实验室安全自查每月至少1次，学院检查</w:t>
      </w:r>
      <w:proofErr w:type="gramStart"/>
      <w:r>
        <w:rPr>
          <w:rFonts w:ascii="仿宋" w:eastAsia="仿宋" w:hAnsi="仿宋" w:cs="仿宋" w:hint="eastAsia"/>
          <w:color w:val="000000"/>
          <w:sz w:val="32"/>
          <w:szCs w:val="32"/>
        </w:rPr>
        <w:t>每两月</w:t>
      </w:r>
      <w:proofErr w:type="gramEnd"/>
      <w:r>
        <w:rPr>
          <w:rFonts w:ascii="仿宋_gb2312" w:eastAsia="仿宋_gb2312" w:hAnsi="仿宋_gb2312" w:cs="仿宋_gb2312"/>
          <w:color w:val="000000"/>
          <w:sz w:val="32"/>
          <w:szCs w:val="32"/>
        </w:rPr>
        <w:t>至少1次，学校巡查每季度至少1次，做好安全检查记录;</w:t>
      </w:r>
    </w:p>
    <w:p w:rsidR="00B05164" w:rsidRDefault="00222A7D">
      <w:pPr>
        <w:pStyle w:val="a3"/>
        <w:widowControl/>
        <w:spacing w:beforeAutospacing="0" w:afterAutospacing="0" w:line="540" w:lineRule="exact"/>
        <w:ind w:firstLine="570"/>
        <w:rPr>
          <w:rFonts w:ascii="微软雅黑" w:eastAsia="仿宋_gb2312" w:hAnsi="微软雅黑" w:cs="微软雅黑"/>
          <w:color w:val="727272"/>
          <w:sz w:val="32"/>
          <w:szCs w:val="32"/>
        </w:rPr>
      </w:pPr>
      <w:r>
        <w:rPr>
          <w:rFonts w:ascii="仿宋" w:eastAsia="仿宋" w:hAnsi="仿宋" w:cs="仿宋" w:hint="eastAsia"/>
          <w:color w:val="000000"/>
          <w:sz w:val="32"/>
          <w:szCs w:val="32"/>
        </w:rPr>
        <w:t>4. 四级安全风险实验室：实验室使用期间，实验室安全自查</w:t>
      </w:r>
      <w:proofErr w:type="gramStart"/>
      <w:r>
        <w:rPr>
          <w:rFonts w:ascii="仿宋" w:eastAsia="仿宋" w:hAnsi="仿宋" w:cs="仿宋" w:hint="eastAsia"/>
          <w:color w:val="000000"/>
          <w:sz w:val="32"/>
          <w:szCs w:val="32"/>
        </w:rPr>
        <w:t>每两月</w:t>
      </w:r>
      <w:proofErr w:type="gramEnd"/>
      <w:r>
        <w:rPr>
          <w:rFonts w:ascii="仿宋" w:eastAsia="仿宋" w:hAnsi="仿宋" w:cs="仿宋" w:hint="eastAsia"/>
          <w:color w:val="000000"/>
          <w:sz w:val="32"/>
          <w:szCs w:val="32"/>
        </w:rPr>
        <w:t>至少1次，学院检查每季度</w:t>
      </w:r>
      <w:r>
        <w:rPr>
          <w:rFonts w:ascii="仿宋_gb2312" w:eastAsia="仿宋_gb2312" w:hAnsi="仿宋_gb2312" w:cs="仿宋_gb2312"/>
          <w:color w:val="000000"/>
          <w:sz w:val="32"/>
          <w:szCs w:val="32"/>
        </w:rPr>
        <w:t>至少1次，学校巡查每学期至少1次，做好安全检查记录</w:t>
      </w:r>
      <w:r>
        <w:rPr>
          <w:rFonts w:ascii="仿宋_gb2312" w:eastAsia="仿宋_gb2312" w:hAnsi="仿宋_gb2312" w:cs="仿宋_gb2312" w:hint="eastAsia"/>
          <w:color w:val="000000"/>
          <w:sz w:val="32"/>
          <w:szCs w:val="32"/>
        </w:rPr>
        <w:t>。</w:t>
      </w:r>
    </w:p>
    <w:p w:rsidR="00B05164" w:rsidRDefault="00222A7D">
      <w:pPr>
        <w:pStyle w:val="a3"/>
        <w:widowControl/>
        <w:spacing w:before="150" w:beforeAutospacing="0" w:afterAutospacing="0" w:line="540" w:lineRule="exact"/>
        <w:ind w:firstLine="645"/>
        <w:rPr>
          <w:rFonts w:ascii="仿宋" w:eastAsia="仿宋" w:hAnsi="仿宋" w:cs="仿宋"/>
          <w:color w:val="727272"/>
          <w:sz w:val="32"/>
          <w:szCs w:val="32"/>
        </w:rPr>
      </w:pPr>
      <w:r>
        <w:rPr>
          <w:rFonts w:ascii="黑体" w:eastAsia="黑体" w:hAnsi="黑体" w:cs="黑体" w:hint="eastAsia"/>
          <w:color w:val="000000"/>
          <w:sz w:val="32"/>
          <w:szCs w:val="32"/>
        </w:rPr>
        <w:t>第二十二条</w:t>
      </w:r>
      <w:r>
        <w:rPr>
          <w:rFonts w:ascii="仿宋" w:eastAsia="仿宋" w:hAnsi="仿宋" w:cs="仿宋" w:hint="eastAsia"/>
          <w:color w:val="000000"/>
          <w:sz w:val="32"/>
          <w:szCs w:val="32"/>
        </w:rPr>
        <w:t xml:space="preserve">  学校主管实验室安全的领导和安全管理人员负责组织实验室安全检查与安全管理。学院主管实验室安全的院领导和安全管理人员负责实施学院安全检查与安全管理。</w:t>
      </w:r>
    </w:p>
    <w:p w:rsidR="00B05164" w:rsidRDefault="00222A7D">
      <w:pPr>
        <w:pStyle w:val="a3"/>
        <w:widowControl/>
        <w:spacing w:before="150" w:beforeAutospacing="0" w:afterAutospacing="0" w:line="540" w:lineRule="exact"/>
        <w:ind w:firstLine="645"/>
        <w:rPr>
          <w:rFonts w:ascii="微软雅黑" w:eastAsia="微软雅黑" w:hAnsi="微软雅黑" w:cs="微软雅黑"/>
          <w:color w:val="727272"/>
          <w:sz w:val="32"/>
          <w:szCs w:val="32"/>
        </w:rPr>
      </w:pPr>
      <w:r>
        <w:rPr>
          <w:rFonts w:ascii="黑体" w:eastAsia="黑体" w:hAnsi="宋体" w:cs="黑体" w:hint="eastAsia"/>
          <w:color w:val="000000"/>
          <w:sz w:val="32"/>
          <w:szCs w:val="32"/>
        </w:rPr>
        <w:t xml:space="preserve">第二十三条  </w:t>
      </w:r>
      <w:r>
        <w:rPr>
          <w:rFonts w:ascii="仿宋" w:eastAsia="仿宋" w:hAnsi="仿宋" w:cs="仿宋" w:hint="eastAsia"/>
          <w:color w:val="000000"/>
          <w:sz w:val="32"/>
          <w:szCs w:val="32"/>
        </w:rPr>
        <w:t>实验室安全检查内容为教育部《高等学校实验室安全检查项目表》等相关要求，检查中做好隐患排查和检查记录。</w:t>
      </w:r>
    </w:p>
    <w:p w:rsidR="00B05164" w:rsidRDefault="00222A7D">
      <w:pPr>
        <w:pStyle w:val="a3"/>
        <w:widowControl/>
        <w:spacing w:before="150" w:beforeAutospacing="0" w:afterAutospacing="0" w:line="540" w:lineRule="exact"/>
        <w:ind w:firstLine="645"/>
        <w:rPr>
          <w:rFonts w:ascii="微软雅黑" w:eastAsia="微软雅黑" w:hAnsi="微软雅黑" w:cs="微软雅黑"/>
          <w:color w:val="727272"/>
          <w:sz w:val="32"/>
          <w:szCs w:val="32"/>
        </w:rPr>
      </w:pPr>
      <w:r>
        <w:rPr>
          <w:rFonts w:ascii="黑体" w:eastAsia="黑体" w:hAnsi="宋体" w:cs="黑体" w:hint="eastAsia"/>
          <w:color w:val="000000"/>
          <w:sz w:val="32"/>
          <w:szCs w:val="32"/>
        </w:rPr>
        <w:t xml:space="preserve">第二十四条  </w:t>
      </w:r>
      <w:r>
        <w:rPr>
          <w:rFonts w:ascii="仿宋" w:eastAsia="仿宋" w:hAnsi="仿宋" w:cs="仿宋" w:hint="eastAsia"/>
          <w:color w:val="000000"/>
          <w:sz w:val="32"/>
          <w:szCs w:val="32"/>
        </w:rPr>
        <w:t>对检查中发现的安全隐患建立安全</w:t>
      </w:r>
      <w:proofErr w:type="gramStart"/>
      <w:r>
        <w:rPr>
          <w:rFonts w:ascii="仿宋" w:eastAsia="仿宋" w:hAnsi="仿宋" w:cs="仿宋" w:hint="eastAsia"/>
          <w:color w:val="000000"/>
          <w:sz w:val="32"/>
          <w:szCs w:val="32"/>
        </w:rPr>
        <w:t>隐患台</w:t>
      </w:r>
      <w:proofErr w:type="gramEnd"/>
      <w:r>
        <w:rPr>
          <w:rFonts w:ascii="仿宋" w:eastAsia="仿宋" w:hAnsi="仿宋" w:cs="仿宋" w:hint="eastAsia"/>
          <w:color w:val="000000"/>
          <w:sz w:val="32"/>
          <w:szCs w:val="32"/>
        </w:rPr>
        <w:t>账，逐项整改。能够</w:t>
      </w:r>
      <w:proofErr w:type="gramStart"/>
      <w:r>
        <w:rPr>
          <w:rFonts w:ascii="仿宋" w:eastAsia="仿宋" w:hAnsi="仿宋" w:cs="仿宋" w:hint="eastAsia"/>
          <w:color w:val="000000"/>
          <w:sz w:val="32"/>
          <w:szCs w:val="32"/>
        </w:rPr>
        <w:t>立查立改的</w:t>
      </w:r>
      <w:proofErr w:type="gramEnd"/>
      <w:r>
        <w:rPr>
          <w:rFonts w:ascii="仿宋" w:eastAsia="仿宋" w:hAnsi="仿宋" w:cs="仿宋" w:hint="eastAsia"/>
          <w:color w:val="000000"/>
          <w:sz w:val="32"/>
          <w:szCs w:val="32"/>
        </w:rPr>
        <w:t>，要立即整改到位；对短期无法整改的，要制定切实可行的整改方案，明确整改措施、整改期限和整改负责人；对整改不力的实验室，在全校进行通报。</w:t>
      </w:r>
    </w:p>
    <w:p w:rsidR="00B05164" w:rsidRDefault="00222A7D">
      <w:pPr>
        <w:pStyle w:val="a3"/>
        <w:widowControl/>
        <w:spacing w:before="150" w:beforeAutospacing="0" w:afterAutospacing="0" w:line="540" w:lineRule="exact"/>
        <w:jc w:val="center"/>
        <w:rPr>
          <w:rFonts w:ascii="微软雅黑" w:eastAsia="微软雅黑" w:hAnsi="微软雅黑" w:cs="微软雅黑"/>
          <w:color w:val="727272"/>
          <w:sz w:val="32"/>
          <w:szCs w:val="32"/>
        </w:rPr>
      </w:pPr>
      <w:r>
        <w:rPr>
          <w:rFonts w:ascii="黑体" w:eastAsia="黑体" w:hAnsi="宋体" w:cs="黑体" w:hint="eastAsia"/>
          <w:color w:val="000000"/>
          <w:sz w:val="32"/>
          <w:szCs w:val="32"/>
        </w:rPr>
        <w:t>第六章 附 则</w:t>
      </w:r>
    </w:p>
    <w:p w:rsidR="00B05164" w:rsidRDefault="00222A7D">
      <w:pPr>
        <w:pStyle w:val="a3"/>
        <w:widowControl/>
        <w:spacing w:beforeAutospacing="0" w:afterAutospacing="0" w:line="540" w:lineRule="exact"/>
        <w:ind w:firstLine="645"/>
        <w:rPr>
          <w:rFonts w:ascii="微软雅黑" w:eastAsia="微软雅黑" w:hAnsi="微软雅黑" w:cs="微软雅黑"/>
          <w:color w:val="727272"/>
          <w:sz w:val="32"/>
          <w:szCs w:val="32"/>
        </w:rPr>
      </w:pPr>
      <w:r>
        <w:rPr>
          <w:rFonts w:ascii="黑体" w:eastAsia="黑体" w:hAnsi="宋体" w:cs="黑体" w:hint="eastAsia"/>
          <w:color w:val="000000"/>
          <w:sz w:val="32"/>
          <w:szCs w:val="32"/>
        </w:rPr>
        <w:t xml:space="preserve">第二十五条  </w:t>
      </w:r>
      <w:r>
        <w:rPr>
          <w:rFonts w:ascii="仿宋" w:eastAsia="仿宋" w:hAnsi="仿宋" w:cs="仿宋" w:hint="eastAsia"/>
          <w:color w:val="000000"/>
          <w:sz w:val="32"/>
          <w:szCs w:val="32"/>
        </w:rPr>
        <w:t>本办法未尽事项，按国家相关法律法规执行。</w:t>
      </w:r>
    </w:p>
    <w:p w:rsidR="00B05164" w:rsidRDefault="00222A7D">
      <w:pPr>
        <w:pStyle w:val="a3"/>
        <w:widowControl/>
        <w:spacing w:before="150" w:beforeAutospacing="0" w:afterAutospacing="0" w:line="540" w:lineRule="exact"/>
        <w:ind w:firstLine="645"/>
        <w:rPr>
          <w:rFonts w:ascii="微软雅黑" w:eastAsia="微软雅黑" w:hAnsi="微软雅黑" w:cs="微软雅黑"/>
          <w:color w:val="727272"/>
          <w:sz w:val="32"/>
          <w:szCs w:val="32"/>
        </w:rPr>
      </w:pPr>
      <w:r>
        <w:rPr>
          <w:rFonts w:ascii="黑体" w:eastAsia="黑体" w:hAnsi="宋体" w:cs="黑体" w:hint="eastAsia"/>
          <w:color w:val="000000"/>
          <w:sz w:val="32"/>
          <w:szCs w:val="32"/>
        </w:rPr>
        <w:lastRenderedPageBreak/>
        <w:t xml:space="preserve">第二十六条  </w:t>
      </w:r>
      <w:r>
        <w:rPr>
          <w:rFonts w:ascii="仿宋" w:eastAsia="仿宋" w:hAnsi="仿宋" w:cs="仿宋" w:hint="eastAsia"/>
          <w:color w:val="000000"/>
          <w:sz w:val="32"/>
          <w:szCs w:val="32"/>
        </w:rPr>
        <w:t>本办法由实验教学中心负责解释，自公布之日起试行。</w:t>
      </w:r>
    </w:p>
    <w:p w:rsidR="00B05164" w:rsidRDefault="00B05164">
      <w:pPr>
        <w:spacing w:line="540" w:lineRule="exact"/>
      </w:pPr>
    </w:p>
    <w:sectPr w:rsidR="00B051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Microsoft YaHei UI"/>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zMDEwZWRlM2NmYjliMzY1ZjA5ZDAwYzFiNWE2OWYifQ=="/>
  </w:docVars>
  <w:rsids>
    <w:rsidRoot w:val="00B05164"/>
    <w:rsid w:val="00222A7D"/>
    <w:rsid w:val="003239DD"/>
    <w:rsid w:val="00362544"/>
    <w:rsid w:val="00B05164"/>
    <w:rsid w:val="00DB0111"/>
    <w:rsid w:val="0265323F"/>
    <w:rsid w:val="03AB5104"/>
    <w:rsid w:val="053F7550"/>
    <w:rsid w:val="058A00A9"/>
    <w:rsid w:val="05CD5D86"/>
    <w:rsid w:val="078746B8"/>
    <w:rsid w:val="08585DDB"/>
    <w:rsid w:val="085D4452"/>
    <w:rsid w:val="0B574A2A"/>
    <w:rsid w:val="0B815649"/>
    <w:rsid w:val="0D0D2160"/>
    <w:rsid w:val="0E4640FE"/>
    <w:rsid w:val="12EA0DCD"/>
    <w:rsid w:val="135B78A4"/>
    <w:rsid w:val="13765CAF"/>
    <w:rsid w:val="13E1170D"/>
    <w:rsid w:val="140607ED"/>
    <w:rsid w:val="155D31DD"/>
    <w:rsid w:val="164A09B1"/>
    <w:rsid w:val="16943E14"/>
    <w:rsid w:val="17555BDC"/>
    <w:rsid w:val="17696744"/>
    <w:rsid w:val="17A34B99"/>
    <w:rsid w:val="17CC2F8C"/>
    <w:rsid w:val="19252920"/>
    <w:rsid w:val="1F08701F"/>
    <w:rsid w:val="20E6394D"/>
    <w:rsid w:val="25F70468"/>
    <w:rsid w:val="261A1C24"/>
    <w:rsid w:val="262A2647"/>
    <w:rsid w:val="270432AD"/>
    <w:rsid w:val="27DF5779"/>
    <w:rsid w:val="2804716A"/>
    <w:rsid w:val="28AF4EEF"/>
    <w:rsid w:val="28D42E04"/>
    <w:rsid w:val="2AC03A3D"/>
    <w:rsid w:val="2B4A1AA4"/>
    <w:rsid w:val="2B5F7E7A"/>
    <w:rsid w:val="2CF8624F"/>
    <w:rsid w:val="2DDF0A87"/>
    <w:rsid w:val="313D39C5"/>
    <w:rsid w:val="31501F7C"/>
    <w:rsid w:val="347C2E47"/>
    <w:rsid w:val="35B05857"/>
    <w:rsid w:val="361113D0"/>
    <w:rsid w:val="37D063B4"/>
    <w:rsid w:val="3AFF2141"/>
    <w:rsid w:val="3D711112"/>
    <w:rsid w:val="3E73290A"/>
    <w:rsid w:val="3E74577D"/>
    <w:rsid w:val="3F7B0267"/>
    <w:rsid w:val="40BB5FF7"/>
    <w:rsid w:val="416702D8"/>
    <w:rsid w:val="43CF6518"/>
    <w:rsid w:val="4456792A"/>
    <w:rsid w:val="45DD73D6"/>
    <w:rsid w:val="48F77A6B"/>
    <w:rsid w:val="493101B0"/>
    <w:rsid w:val="51C70B4C"/>
    <w:rsid w:val="521659AD"/>
    <w:rsid w:val="5992712F"/>
    <w:rsid w:val="5B2F2703"/>
    <w:rsid w:val="5B926D8C"/>
    <w:rsid w:val="5BF03B1B"/>
    <w:rsid w:val="5E87111F"/>
    <w:rsid w:val="5F2C07EB"/>
    <w:rsid w:val="64E536C8"/>
    <w:rsid w:val="66061B48"/>
    <w:rsid w:val="6896559F"/>
    <w:rsid w:val="68B86036"/>
    <w:rsid w:val="690E0F79"/>
    <w:rsid w:val="6F597EE8"/>
    <w:rsid w:val="703F5DE1"/>
    <w:rsid w:val="70D55DDD"/>
    <w:rsid w:val="73E3395A"/>
    <w:rsid w:val="7B4B2B1D"/>
    <w:rsid w:val="7E1E0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15E9F5-3514-4F15-8AF1-2E7C2AEA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509</Words>
  <Characters>2906</Characters>
  <Application>Microsoft Office Word</Application>
  <DocSecurity>0</DocSecurity>
  <Lines>24</Lines>
  <Paragraphs>6</Paragraphs>
  <ScaleCrop>false</ScaleCrop>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袁丽</cp:lastModifiedBy>
  <cp:revision>4</cp:revision>
  <dcterms:created xsi:type="dcterms:W3CDTF">2022-07-08T01:38:00Z</dcterms:created>
  <dcterms:modified xsi:type="dcterms:W3CDTF">2022-07-08T03:40:00Z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4E7A085A9D564AA0B84ABEDBC910D797</vt:lpwstr>
  </property>
</Properties>
</file>